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26" w:right="0" w:firstLine="0"/>
        <w:jc w:val="center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 use Now Press Play and the Museum of London live stream to find out more about World War 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26" w:right="0" w:firstLine="0"/>
        <w:jc w:val="center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left="-426" w:firstLine="0"/>
        <w:jc w:val="center"/>
        <w:rPr>
          <w:rFonts w:ascii="Comic Sans MS" w:cs="Comic Sans MS" w:eastAsia="Comic Sans MS" w:hAnsi="Comic Sans MS"/>
        </w:rPr>
      </w:pPr>
      <w:bookmarkStart w:colFirst="0" w:colLast="0" w:name="_heading=h.6msxtnw8tysd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26" w:right="0" w:firstLine="0"/>
        <w:jc w:val="center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6msxtnw8tysd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498507" cy="2604615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8507" cy="2604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729635" cy="3523735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635" cy="3523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0" w:top="567" w:left="1134" w:right="141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D5354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D11FC7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Gh2hodsUl3nsq0s7byIIM0plWA==">CgMxLjAyDmguNm1zeHRudzh0eXNkMg5oLjZtc3h0bnc4dHlzZDgAciExWFUtdmlNYW9iSnRYNVQ1WDFJWW9yMjBTek9ZWjV5UTU=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2023-11-21T12:53:00Z</dcterms:created>
  <dc:creator>Katherine Lewis</dc:creator>
</cp:coreProperties>
</file>