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68396" w14:textId="005442C7" w:rsidR="008C603B" w:rsidRPr="00DE1F06" w:rsidRDefault="008C603B" w:rsidP="008C603B">
      <w:pPr>
        <w:spacing w:after="0"/>
        <w:jc w:val="center"/>
        <w:rPr>
          <w:rFonts w:cstheme="minorHAnsi"/>
          <w:b/>
          <w:sz w:val="32"/>
          <w:szCs w:val="28"/>
          <w:u w:val="single"/>
        </w:rPr>
      </w:pPr>
      <w:r w:rsidRPr="00DE1F06">
        <w:rPr>
          <w:rFonts w:cstheme="minorHAnsi"/>
          <w:b/>
          <w:sz w:val="32"/>
          <w:szCs w:val="28"/>
          <w:u w:val="single"/>
        </w:rPr>
        <w:t>The Gem Federation</w:t>
      </w:r>
    </w:p>
    <w:p w14:paraId="3B927A74" w14:textId="0832231C" w:rsidR="008C603B" w:rsidRPr="00DE1F06" w:rsidRDefault="008C603B" w:rsidP="008C603B">
      <w:pPr>
        <w:spacing w:after="0"/>
        <w:jc w:val="center"/>
        <w:rPr>
          <w:rFonts w:cstheme="minorHAnsi"/>
          <w:b/>
          <w:sz w:val="32"/>
          <w:szCs w:val="28"/>
          <w:u w:val="single"/>
        </w:rPr>
      </w:pPr>
      <w:r w:rsidRPr="00DE1F06">
        <w:rPr>
          <w:rFonts w:cstheme="minorHAnsi"/>
          <w:b/>
          <w:sz w:val="32"/>
          <w:szCs w:val="28"/>
          <w:u w:val="single"/>
        </w:rPr>
        <w:t>Equality Duties</w:t>
      </w:r>
    </w:p>
    <w:p w14:paraId="5BAB5B46" w14:textId="77777777" w:rsidR="008C603B" w:rsidRPr="00DE1F06" w:rsidRDefault="008C603B" w:rsidP="008C603B">
      <w:pPr>
        <w:rPr>
          <w:rFonts w:cstheme="minorHAnsi"/>
          <w:sz w:val="28"/>
          <w:szCs w:val="28"/>
        </w:rPr>
      </w:pPr>
      <w:r w:rsidRPr="00DE1F06">
        <w:rPr>
          <w:rFonts w:cstheme="minorHAnsi"/>
          <w:sz w:val="28"/>
          <w:szCs w:val="28"/>
        </w:rPr>
        <w:t>The Equality Act 2010 replaces all of the previous anti-discrimination acts and regulations which went before it and brings all of the requirements together in one place.</w:t>
      </w:r>
    </w:p>
    <w:p w14:paraId="061442E5" w14:textId="77777777" w:rsidR="00DE1F06" w:rsidRPr="00DE1F06" w:rsidRDefault="008C603B" w:rsidP="008C603B">
      <w:pPr>
        <w:rPr>
          <w:rFonts w:cstheme="minorHAnsi"/>
          <w:b/>
          <w:sz w:val="28"/>
          <w:szCs w:val="28"/>
        </w:rPr>
      </w:pPr>
      <w:r w:rsidRPr="00DE1F06">
        <w:rPr>
          <w:rFonts w:cstheme="minorHAnsi"/>
          <w:b/>
          <w:sz w:val="28"/>
          <w:szCs w:val="28"/>
        </w:rPr>
        <w:t xml:space="preserve">Under this Act schools have two duties </w:t>
      </w:r>
    </w:p>
    <w:p w14:paraId="4D5FD245" w14:textId="57E1A217" w:rsidR="008C603B" w:rsidRPr="00DE1F06" w:rsidRDefault="008C603B" w:rsidP="008C603B">
      <w:pPr>
        <w:rPr>
          <w:rFonts w:cstheme="minorHAnsi"/>
          <w:b/>
          <w:sz w:val="28"/>
          <w:szCs w:val="28"/>
        </w:rPr>
      </w:pPr>
      <w:r w:rsidRPr="00DE1F06">
        <w:rPr>
          <w:rFonts w:cstheme="minorHAnsi"/>
          <w:b/>
          <w:sz w:val="28"/>
          <w:szCs w:val="28"/>
        </w:rPr>
        <w:t>Schools have a general duty to</w:t>
      </w:r>
    </w:p>
    <w:p w14:paraId="70126F37" w14:textId="77777777" w:rsidR="008C603B" w:rsidRPr="00DE1F06" w:rsidRDefault="008C603B" w:rsidP="008C603B">
      <w:pPr>
        <w:rPr>
          <w:rFonts w:cstheme="minorHAnsi"/>
          <w:sz w:val="28"/>
          <w:szCs w:val="28"/>
        </w:rPr>
      </w:pPr>
      <w:r w:rsidRPr="00DE1F06">
        <w:rPr>
          <w:rFonts w:cstheme="minorHAnsi"/>
          <w:sz w:val="28"/>
          <w:szCs w:val="28"/>
        </w:rPr>
        <w:t xml:space="preserve">a) </w:t>
      </w:r>
      <w:r w:rsidRPr="00DE1F06">
        <w:rPr>
          <w:rFonts w:cstheme="minorHAnsi"/>
          <w:b/>
          <w:sz w:val="28"/>
          <w:szCs w:val="28"/>
        </w:rPr>
        <w:t>eliminate</w:t>
      </w:r>
      <w:r w:rsidRPr="00DE1F06">
        <w:rPr>
          <w:rFonts w:cstheme="minorHAnsi"/>
          <w:sz w:val="28"/>
          <w:szCs w:val="28"/>
        </w:rPr>
        <w:t xml:space="preserve"> discrimination, harassment and victimisation on the basis of any of the protected characteristics</w:t>
      </w:r>
    </w:p>
    <w:p w14:paraId="0E417C22" w14:textId="77777777" w:rsidR="008C603B" w:rsidRPr="00DE1F06" w:rsidRDefault="008C603B" w:rsidP="008C603B">
      <w:pPr>
        <w:rPr>
          <w:rFonts w:cstheme="minorHAnsi"/>
          <w:sz w:val="28"/>
          <w:szCs w:val="28"/>
        </w:rPr>
      </w:pPr>
      <w:r w:rsidRPr="00DE1F06">
        <w:rPr>
          <w:rFonts w:cstheme="minorHAnsi"/>
          <w:sz w:val="28"/>
          <w:szCs w:val="28"/>
        </w:rPr>
        <w:t xml:space="preserve">b) </w:t>
      </w:r>
      <w:r w:rsidRPr="00DE1F06">
        <w:rPr>
          <w:rFonts w:cstheme="minorHAnsi"/>
          <w:b/>
          <w:sz w:val="28"/>
          <w:szCs w:val="28"/>
        </w:rPr>
        <w:t>advance</w:t>
      </w:r>
      <w:r w:rsidRPr="00DE1F06">
        <w:rPr>
          <w:rFonts w:cstheme="minorHAnsi"/>
          <w:sz w:val="28"/>
          <w:szCs w:val="28"/>
        </w:rPr>
        <w:t xml:space="preserve"> equality of opportunity between people who share a relevant protected characteristic and persons who do not share it</w:t>
      </w:r>
    </w:p>
    <w:p w14:paraId="0143CE3E" w14:textId="77777777" w:rsidR="008C603B" w:rsidRPr="00DE1F06" w:rsidRDefault="008C603B" w:rsidP="008C603B">
      <w:pPr>
        <w:rPr>
          <w:rFonts w:cstheme="minorHAnsi"/>
          <w:sz w:val="28"/>
          <w:szCs w:val="28"/>
        </w:rPr>
      </w:pPr>
      <w:r w:rsidRPr="00DE1F06">
        <w:rPr>
          <w:rFonts w:cstheme="minorHAnsi"/>
          <w:sz w:val="28"/>
          <w:szCs w:val="28"/>
        </w:rPr>
        <w:t xml:space="preserve">c) </w:t>
      </w:r>
      <w:r w:rsidRPr="00DE1F06">
        <w:rPr>
          <w:rFonts w:cstheme="minorHAnsi"/>
          <w:b/>
          <w:sz w:val="28"/>
          <w:szCs w:val="28"/>
        </w:rPr>
        <w:t>foster</w:t>
      </w:r>
      <w:r w:rsidRPr="00DE1F06">
        <w:rPr>
          <w:rFonts w:cstheme="minorHAnsi"/>
          <w:sz w:val="28"/>
          <w:szCs w:val="28"/>
        </w:rPr>
        <w:t xml:space="preserve"> </w:t>
      </w:r>
      <w:r w:rsidRPr="00DE1F06">
        <w:rPr>
          <w:rFonts w:cstheme="minorHAnsi"/>
          <w:b/>
          <w:sz w:val="28"/>
          <w:szCs w:val="28"/>
        </w:rPr>
        <w:t>good</w:t>
      </w:r>
      <w:r w:rsidRPr="00DE1F06">
        <w:rPr>
          <w:rFonts w:cstheme="minorHAnsi"/>
          <w:sz w:val="28"/>
          <w:szCs w:val="28"/>
        </w:rPr>
        <w:t xml:space="preserve"> </w:t>
      </w:r>
      <w:r w:rsidRPr="00DE1F06">
        <w:rPr>
          <w:rFonts w:cstheme="minorHAnsi"/>
          <w:b/>
          <w:sz w:val="28"/>
          <w:szCs w:val="28"/>
        </w:rPr>
        <w:t>relations</w:t>
      </w:r>
      <w:r w:rsidRPr="00DE1F06">
        <w:rPr>
          <w:rFonts w:cstheme="minorHAnsi"/>
          <w:sz w:val="28"/>
          <w:szCs w:val="28"/>
        </w:rPr>
        <w:t xml:space="preserve"> between people who share a relevant protected characteristic and persons who do not share it.</w:t>
      </w:r>
    </w:p>
    <w:p w14:paraId="72679452" w14:textId="77777777" w:rsidR="008C603B" w:rsidRPr="00DE1F06" w:rsidRDefault="008C603B" w:rsidP="008C603B">
      <w:pPr>
        <w:rPr>
          <w:rFonts w:cstheme="minorHAnsi"/>
          <w:b/>
          <w:sz w:val="28"/>
          <w:szCs w:val="28"/>
        </w:rPr>
      </w:pPr>
      <w:r w:rsidRPr="00DE1F06">
        <w:rPr>
          <w:rFonts w:cstheme="minorHAnsi"/>
          <w:b/>
          <w:sz w:val="28"/>
          <w:szCs w:val="28"/>
        </w:rPr>
        <w:t>They also have a specific duty</w:t>
      </w:r>
    </w:p>
    <w:p w14:paraId="0AB2044B" w14:textId="77777777" w:rsidR="008C603B" w:rsidRPr="00DE1F06" w:rsidRDefault="008C603B" w:rsidP="00DE1F06">
      <w:pPr>
        <w:pStyle w:val="ListParagraph"/>
        <w:numPr>
          <w:ilvl w:val="0"/>
          <w:numId w:val="8"/>
        </w:numPr>
        <w:rPr>
          <w:rFonts w:cstheme="minorHAnsi"/>
          <w:sz w:val="28"/>
          <w:szCs w:val="28"/>
        </w:rPr>
      </w:pPr>
      <w:r w:rsidRPr="00DE1F06">
        <w:rPr>
          <w:rFonts w:cstheme="minorHAnsi"/>
          <w:sz w:val="28"/>
          <w:szCs w:val="28"/>
        </w:rPr>
        <w:t xml:space="preserve">to </w:t>
      </w:r>
      <w:r w:rsidRPr="00DE1F06">
        <w:rPr>
          <w:rFonts w:cstheme="minorHAnsi"/>
          <w:b/>
          <w:sz w:val="28"/>
          <w:szCs w:val="28"/>
        </w:rPr>
        <w:t>publish</w:t>
      </w:r>
      <w:r w:rsidRPr="00DE1F06">
        <w:rPr>
          <w:rFonts w:cstheme="minorHAnsi"/>
          <w:sz w:val="28"/>
          <w:szCs w:val="28"/>
        </w:rPr>
        <w:t xml:space="preserve"> </w:t>
      </w:r>
      <w:r w:rsidRPr="00DE1F06">
        <w:rPr>
          <w:rFonts w:cstheme="minorHAnsi"/>
          <w:b/>
          <w:sz w:val="28"/>
          <w:szCs w:val="28"/>
        </w:rPr>
        <w:t>information</w:t>
      </w:r>
      <w:r w:rsidRPr="00DE1F06">
        <w:rPr>
          <w:rFonts w:cstheme="minorHAnsi"/>
          <w:sz w:val="28"/>
          <w:szCs w:val="28"/>
        </w:rPr>
        <w:t xml:space="preserve"> which shows how they are meeting their general duty (outlined above).  This must be updated annually</w:t>
      </w:r>
    </w:p>
    <w:p w14:paraId="6A5B5BBA" w14:textId="77777777" w:rsidR="008C603B" w:rsidRPr="00DE1F06" w:rsidRDefault="008C603B" w:rsidP="00DE1F06">
      <w:pPr>
        <w:pStyle w:val="ListParagraph"/>
        <w:numPr>
          <w:ilvl w:val="0"/>
          <w:numId w:val="8"/>
        </w:numPr>
        <w:rPr>
          <w:rFonts w:cstheme="minorHAnsi"/>
          <w:sz w:val="28"/>
          <w:szCs w:val="28"/>
        </w:rPr>
      </w:pPr>
      <w:r w:rsidRPr="00DE1F06">
        <w:rPr>
          <w:rFonts w:cstheme="minorHAnsi"/>
          <w:sz w:val="28"/>
          <w:szCs w:val="28"/>
        </w:rPr>
        <w:t xml:space="preserve">to </w:t>
      </w:r>
      <w:r w:rsidRPr="00DE1F06">
        <w:rPr>
          <w:rFonts w:cstheme="minorHAnsi"/>
          <w:b/>
          <w:sz w:val="28"/>
          <w:szCs w:val="28"/>
        </w:rPr>
        <w:t>prepare</w:t>
      </w:r>
      <w:r w:rsidRPr="00DE1F06">
        <w:rPr>
          <w:rFonts w:cstheme="minorHAnsi"/>
          <w:sz w:val="28"/>
          <w:szCs w:val="28"/>
        </w:rPr>
        <w:t xml:space="preserve"> </w:t>
      </w:r>
      <w:r w:rsidRPr="00DE1F06">
        <w:rPr>
          <w:rFonts w:cstheme="minorHAnsi"/>
          <w:b/>
          <w:sz w:val="28"/>
          <w:szCs w:val="28"/>
        </w:rPr>
        <w:t>and</w:t>
      </w:r>
      <w:r w:rsidRPr="00DE1F06">
        <w:rPr>
          <w:rFonts w:cstheme="minorHAnsi"/>
          <w:sz w:val="28"/>
          <w:szCs w:val="28"/>
        </w:rPr>
        <w:t xml:space="preserve"> </w:t>
      </w:r>
      <w:r w:rsidRPr="00DE1F06">
        <w:rPr>
          <w:rFonts w:cstheme="minorHAnsi"/>
          <w:b/>
          <w:sz w:val="28"/>
          <w:szCs w:val="28"/>
        </w:rPr>
        <w:t>publish</w:t>
      </w:r>
      <w:r w:rsidRPr="00DE1F06">
        <w:rPr>
          <w:rFonts w:cstheme="minorHAnsi"/>
          <w:sz w:val="28"/>
          <w:szCs w:val="28"/>
        </w:rPr>
        <w:t xml:space="preserve"> one or more specific and measurable objectives in pursuit of the duties above (to be reviewed every four years)</w:t>
      </w:r>
    </w:p>
    <w:p w14:paraId="62F8943F" w14:textId="77777777" w:rsidR="008C603B" w:rsidRPr="00DE1F06" w:rsidRDefault="008C603B" w:rsidP="008C603B">
      <w:pPr>
        <w:rPr>
          <w:rFonts w:cstheme="minorHAnsi"/>
          <w:b/>
          <w:sz w:val="28"/>
          <w:szCs w:val="28"/>
        </w:rPr>
      </w:pPr>
      <w:r w:rsidRPr="00DE1F06">
        <w:rPr>
          <w:rFonts w:cstheme="minorHAnsi"/>
          <w:b/>
          <w:sz w:val="28"/>
          <w:szCs w:val="28"/>
        </w:rPr>
        <w:t>The following are protected characteristics</w:t>
      </w:r>
    </w:p>
    <w:p w14:paraId="6AB30474" w14:textId="77777777" w:rsidR="008C603B" w:rsidRPr="00DE1F06" w:rsidRDefault="008C603B" w:rsidP="00DE1F06">
      <w:pPr>
        <w:pStyle w:val="ListParagraph"/>
        <w:numPr>
          <w:ilvl w:val="0"/>
          <w:numId w:val="9"/>
        </w:numPr>
        <w:rPr>
          <w:rFonts w:cstheme="minorHAnsi"/>
          <w:sz w:val="28"/>
          <w:szCs w:val="28"/>
        </w:rPr>
      </w:pPr>
      <w:r w:rsidRPr="00DE1F06">
        <w:rPr>
          <w:rFonts w:cstheme="minorHAnsi"/>
          <w:sz w:val="28"/>
          <w:szCs w:val="28"/>
        </w:rPr>
        <w:t>Age</w:t>
      </w:r>
    </w:p>
    <w:p w14:paraId="70BEB393" w14:textId="77777777" w:rsidR="008C603B" w:rsidRPr="00DE1F06" w:rsidRDefault="008C603B" w:rsidP="00DE1F06">
      <w:pPr>
        <w:pStyle w:val="ListParagraph"/>
        <w:numPr>
          <w:ilvl w:val="0"/>
          <w:numId w:val="9"/>
        </w:numPr>
        <w:rPr>
          <w:rFonts w:cstheme="minorHAnsi"/>
          <w:sz w:val="28"/>
          <w:szCs w:val="28"/>
        </w:rPr>
      </w:pPr>
      <w:r w:rsidRPr="00DE1F06">
        <w:rPr>
          <w:rFonts w:cstheme="minorHAnsi"/>
          <w:sz w:val="28"/>
          <w:szCs w:val="28"/>
        </w:rPr>
        <w:t>Disability</w:t>
      </w:r>
    </w:p>
    <w:p w14:paraId="5EFBFBA5" w14:textId="77777777" w:rsidR="008C603B" w:rsidRPr="00DE1F06" w:rsidRDefault="008C603B" w:rsidP="00DE1F06">
      <w:pPr>
        <w:pStyle w:val="ListParagraph"/>
        <w:numPr>
          <w:ilvl w:val="0"/>
          <w:numId w:val="9"/>
        </w:numPr>
        <w:rPr>
          <w:rFonts w:cstheme="minorHAnsi"/>
          <w:sz w:val="28"/>
          <w:szCs w:val="28"/>
        </w:rPr>
      </w:pPr>
      <w:r w:rsidRPr="00DE1F06">
        <w:rPr>
          <w:rFonts w:cstheme="minorHAnsi"/>
          <w:sz w:val="28"/>
          <w:szCs w:val="28"/>
        </w:rPr>
        <w:t>Ethnicity and race</w:t>
      </w:r>
    </w:p>
    <w:p w14:paraId="03F1E2DB" w14:textId="77777777" w:rsidR="008C603B" w:rsidRPr="00DE1F06" w:rsidRDefault="008C603B" w:rsidP="00DE1F06">
      <w:pPr>
        <w:pStyle w:val="ListParagraph"/>
        <w:numPr>
          <w:ilvl w:val="0"/>
          <w:numId w:val="9"/>
        </w:numPr>
        <w:rPr>
          <w:rFonts w:cstheme="minorHAnsi"/>
          <w:sz w:val="28"/>
          <w:szCs w:val="28"/>
        </w:rPr>
      </w:pPr>
      <w:r w:rsidRPr="00DE1F06">
        <w:rPr>
          <w:rFonts w:cstheme="minorHAnsi"/>
          <w:sz w:val="28"/>
          <w:szCs w:val="28"/>
        </w:rPr>
        <w:t>Gender</w:t>
      </w:r>
    </w:p>
    <w:p w14:paraId="71988CF9" w14:textId="77777777" w:rsidR="008C603B" w:rsidRPr="00DE1F06" w:rsidRDefault="008C603B" w:rsidP="00DE1F06">
      <w:pPr>
        <w:pStyle w:val="ListParagraph"/>
        <w:numPr>
          <w:ilvl w:val="0"/>
          <w:numId w:val="9"/>
        </w:numPr>
        <w:rPr>
          <w:rFonts w:cstheme="minorHAnsi"/>
          <w:sz w:val="28"/>
          <w:szCs w:val="28"/>
        </w:rPr>
      </w:pPr>
      <w:r w:rsidRPr="00DE1F06">
        <w:rPr>
          <w:rFonts w:cstheme="minorHAnsi"/>
          <w:sz w:val="28"/>
          <w:szCs w:val="28"/>
        </w:rPr>
        <w:t>Gender reassignment</w:t>
      </w:r>
    </w:p>
    <w:p w14:paraId="04652D1D" w14:textId="77777777" w:rsidR="008C603B" w:rsidRPr="00DE1F06" w:rsidRDefault="008C603B" w:rsidP="00DE1F06">
      <w:pPr>
        <w:pStyle w:val="ListParagraph"/>
        <w:numPr>
          <w:ilvl w:val="0"/>
          <w:numId w:val="9"/>
        </w:numPr>
        <w:rPr>
          <w:rFonts w:cstheme="minorHAnsi"/>
          <w:sz w:val="28"/>
          <w:szCs w:val="28"/>
        </w:rPr>
      </w:pPr>
      <w:r w:rsidRPr="00DE1F06">
        <w:rPr>
          <w:rFonts w:cstheme="minorHAnsi"/>
          <w:sz w:val="28"/>
          <w:szCs w:val="28"/>
        </w:rPr>
        <w:t>Marriage and civil partnership</w:t>
      </w:r>
    </w:p>
    <w:p w14:paraId="3880605E" w14:textId="77777777" w:rsidR="008C603B" w:rsidRPr="00DE1F06" w:rsidRDefault="008C603B" w:rsidP="00DE1F06">
      <w:pPr>
        <w:pStyle w:val="ListParagraph"/>
        <w:numPr>
          <w:ilvl w:val="0"/>
          <w:numId w:val="9"/>
        </w:numPr>
        <w:rPr>
          <w:rFonts w:cstheme="minorHAnsi"/>
          <w:sz w:val="28"/>
          <w:szCs w:val="28"/>
        </w:rPr>
      </w:pPr>
      <w:r w:rsidRPr="00DE1F06">
        <w:rPr>
          <w:rFonts w:cstheme="minorHAnsi"/>
          <w:sz w:val="28"/>
          <w:szCs w:val="28"/>
        </w:rPr>
        <w:t>Pregnancy and maternity</w:t>
      </w:r>
    </w:p>
    <w:p w14:paraId="2FFDBDC8" w14:textId="77777777" w:rsidR="008C603B" w:rsidRPr="00DE1F06" w:rsidRDefault="008C603B" w:rsidP="00DE1F06">
      <w:pPr>
        <w:pStyle w:val="ListParagraph"/>
        <w:numPr>
          <w:ilvl w:val="0"/>
          <w:numId w:val="9"/>
        </w:numPr>
        <w:rPr>
          <w:rFonts w:cstheme="minorHAnsi"/>
          <w:sz w:val="28"/>
          <w:szCs w:val="28"/>
        </w:rPr>
      </w:pPr>
      <w:r w:rsidRPr="00DE1F06">
        <w:rPr>
          <w:rFonts w:cstheme="minorHAnsi"/>
          <w:sz w:val="28"/>
          <w:szCs w:val="28"/>
        </w:rPr>
        <w:t>Religion and belief</w:t>
      </w:r>
    </w:p>
    <w:p w14:paraId="34666E02" w14:textId="77777777" w:rsidR="008C603B" w:rsidRPr="00DE1F06" w:rsidRDefault="008C603B" w:rsidP="00DE1F06">
      <w:pPr>
        <w:pStyle w:val="ListParagraph"/>
        <w:numPr>
          <w:ilvl w:val="0"/>
          <w:numId w:val="9"/>
        </w:numPr>
        <w:rPr>
          <w:rFonts w:cstheme="minorHAnsi"/>
          <w:sz w:val="28"/>
          <w:szCs w:val="28"/>
        </w:rPr>
      </w:pPr>
      <w:r w:rsidRPr="00DE1F06">
        <w:rPr>
          <w:rFonts w:cstheme="minorHAnsi"/>
          <w:sz w:val="28"/>
          <w:szCs w:val="28"/>
        </w:rPr>
        <w:t>Sexual identity and orientation</w:t>
      </w:r>
    </w:p>
    <w:p w14:paraId="58972016" w14:textId="601ADA8D" w:rsidR="008C603B" w:rsidRDefault="008C603B" w:rsidP="008C603B">
      <w:pPr>
        <w:rPr>
          <w:rFonts w:cstheme="minorHAnsi"/>
          <w:sz w:val="28"/>
          <w:szCs w:val="28"/>
        </w:rPr>
      </w:pPr>
      <w:r w:rsidRPr="00DE1F06">
        <w:rPr>
          <w:rFonts w:cstheme="minorHAnsi"/>
          <w:sz w:val="28"/>
          <w:szCs w:val="28"/>
        </w:rPr>
        <w:t xml:space="preserve"> </w:t>
      </w:r>
    </w:p>
    <w:p w14:paraId="013F415F" w14:textId="72BB98E6" w:rsidR="00DE1F06" w:rsidRDefault="00DE1F06" w:rsidP="008C603B">
      <w:pPr>
        <w:rPr>
          <w:rFonts w:cstheme="minorHAnsi"/>
          <w:sz w:val="28"/>
          <w:szCs w:val="28"/>
        </w:rPr>
      </w:pPr>
    </w:p>
    <w:p w14:paraId="21E5A306" w14:textId="77777777" w:rsidR="00DE1F06" w:rsidRPr="00DE1F06" w:rsidRDefault="00DE1F06" w:rsidP="008C603B">
      <w:pPr>
        <w:rPr>
          <w:rFonts w:cstheme="minorHAnsi"/>
          <w:sz w:val="28"/>
          <w:szCs w:val="28"/>
        </w:rPr>
      </w:pPr>
    </w:p>
    <w:p w14:paraId="38B6D245" w14:textId="77777777" w:rsidR="008C603B" w:rsidRPr="00DE1F06" w:rsidRDefault="008C603B" w:rsidP="008C603B">
      <w:pPr>
        <w:rPr>
          <w:rFonts w:cstheme="minorHAnsi"/>
          <w:b/>
          <w:sz w:val="32"/>
          <w:szCs w:val="28"/>
          <w:u w:val="single"/>
        </w:rPr>
      </w:pPr>
      <w:r w:rsidRPr="00DE1F06">
        <w:rPr>
          <w:rFonts w:cstheme="minorHAnsi"/>
          <w:b/>
          <w:sz w:val="32"/>
          <w:szCs w:val="28"/>
          <w:u w:val="single"/>
        </w:rPr>
        <w:lastRenderedPageBreak/>
        <w:t>The Gem Federation Statement on Equality</w:t>
      </w:r>
    </w:p>
    <w:p w14:paraId="11F7CBF7" w14:textId="7B1D4626" w:rsidR="008C603B" w:rsidRPr="00DE1F06" w:rsidRDefault="008C603B" w:rsidP="008C603B">
      <w:pPr>
        <w:rPr>
          <w:rFonts w:cstheme="minorHAnsi"/>
          <w:sz w:val="28"/>
          <w:szCs w:val="28"/>
        </w:rPr>
      </w:pPr>
      <w:r w:rsidRPr="00DE1F06">
        <w:rPr>
          <w:rFonts w:cstheme="minorHAnsi"/>
          <w:sz w:val="28"/>
          <w:szCs w:val="28"/>
        </w:rPr>
        <w:t>The Gem Federation is committed to equality both as an employer and a service-provider. We aim to make sure that no-one experiences harassment, less favourable treatment or discrimination because of their age, any disability they may have, their ethnicity, colour or national origin, their gender, their gender identity or reassignment, their marital or civil partnership status, being pregnant or having recently had a baby, their religion or beliefs, their sexual identity and orientation.</w:t>
      </w:r>
    </w:p>
    <w:p w14:paraId="6A58826B" w14:textId="77777777" w:rsidR="008C603B" w:rsidRPr="00DE1F06" w:rsidRDefault="008C603B" w:rsidP="008C603B">
      <w:pPr>
        <w:rPr>
          <w:rFonts w:cstheme="minorHAnsi"/>
          <w:b/>
          <w:sz w:val="28"/>
          <w:szCs w:val="28"/>
        </w:rPr>
      </w:pPr>
      <w:r w:rsidRPr="00DE1F06">
        <w:rPr>
          <w:rFonts w:cstheme="minorHAnsi"/>
          <w:b/>
          <w:sz w:val="28"/>
          <w:szCs w:val="28"/>
        </w:rPr>
        <w:t>We are committed to</w:t>
      </w:r>
    </w:p>
    <w:p w14:paraId="60902BD8" w14:textId="77777777" w:rsidR="008C603B" w:rsidRPr="00DE1F06" w:rsidRDefault="008C603B" w:rsidP="00DE1F06">
      <w:pPr>
        <w:pStyle w:val="ListParagraph"/>
        <w:numPr>
          <w:ilvl w:val="0"/>
          <w:numId w:val="10"/>
        </w:numPr>
        <w:rPr>
          <w:rFonts w:cstheme="minorHAnsi"/>
          <w:sz w:val="28"/>
          <w:szCs w:val="28"/>
        </w:rPr>
      </w:pPr>
      <w:r w:rsidRPr="00DE1F06">
        <w:rPr>
          <w:rFonts w:cstheme="minorHAnsi"/>
          <w:sz w:val="28"/>
          <w:szCs w:val="28"/>
        </w:rPr>
        <w:t>Ensuring that everyone is treated fairly and with respect.</w:t>
      </w:r>
    </w:p>
    <w:p w14:paraId="15EEE9AB" w14:textId="77777777" w:rsidR="008C603B" w:rsidRPr="00DE1F06" w:rsidRDefault="008C603B" w:rsidP="00DE1F06">
      <w:pPr>
        <w:pStyle w:val="ListParagraph"/>
        <w:numPr>
          <w:ilvl w:val="0"/>
          <w:numId w:val="10"/>
        </w:numPr>
        <w:rPr>
          <w:rFonts w:cstheme="minorHAnsi"/>
          <w:sz w:val="28"/>
          <w:szCs w:val="28"/>
        </w:rPr>
      </w:pPr>
      <w:r w:rsidRPr="00DE1F06">
        <w:rPr>
          <w:rFonts w:cstheme="minorHAnsi"/>
          <w:sz w:val="28"/>
          <w:szCs w:val="28"/>
        </w:rPr>
        <w:t>Making our school a safe, secure and stimulating place for everyone.</w:t>
      </w:r>
    </w:p>
    <w:p w14:paraId="098703B1" w14:textId="77777777" w:rsidR="008C603B" w:rsidRPr="00DE1F06" w:rsidRDefault="008C603B" w:rsidP="00DE1F06">
      <w:pPr>
        <w:pStyle w:val="ListParagraph"/>
        <w:numPr>
          <w:ilvl w:val="0"/>
          <w:numId w:val="10"/>
        </w:numPr>
        <w:rPr>
          <w:rFonts w:cstheme="minorHAnsi"/>
          <w:sz w:val="28"/>
          <w:szCs w:val="28"/>
        </w:rPr>
      </w:pPr>
      <w:r w:rsidRPr="00DE1F06">
        <w:rPr>
          <w:rFonts w:cstheme="minorHAnsi"/>
          <w:sz w:val="28"/>
          <w:szCs w:val="28"/>
        </w:rPr>
        <w:t>Consulting and involving people from different groups in our decisions, for example, through talking to pupils and parents/carers and through our School Council.</w:t>
      </w:r>
    </w:p>
    <w:p w14:paraId="1BA5441E" w14:textId="77777777" w:rsidR="008C603B" w:rsidRPr="00DE1F06" w:rsidRDefault="008C603B" w:rsidP="00DE1F06">
      <w:pPr>
        <w:pStyle w:val="ListParagraph"/>
        <w:numPr>
          <w:ilvl w:val="0"/>
          <w:numId w:val="10"/>
        </w:numPr>
        <w:rPr>
          <w:rFonts w:cstheme="minorHAnsi"/>
          <w:sz w:val="28"/>
          <w:szCs w:val="28"/>
        </w:rPr>
      </w:pPr>
      <w:r w:rsidRPr="00DE1F06">
        <w:rPr>
          <w:rFonts w:cstheme="minorHAnsi"/>
          <w:sz w:val="28"/>
          <w:szCs w:val="28"/>
        </w:rPr>
        <w:t>Recognising that people have different needs and that promoting equality will involve addressing those needs rather than treating everyone the same.</w:t>
      </w:r>
    </w:p>
    <w:p w14:paraId="7240FC98" w14:textId="77777777" w:rsidR="008C603B" w:rsidRPr="00DE1F06" w:rsidRDefault="008C603B" w:rsidP="008C603B">
      <w:pPr>
        <w:rPr>
          <w:rFonts w:cstheme="minorHAnsi"/>
          <w:sz w:val="28"/>
          <w:szCs w:val="28"/>
        </w:rPr>
      </w:pPr>
      <w:r w:rsidRPr="00DE1F06">
        <w:rPr>
          <w:rFonts w:cstheme="minorHAnsi"/>
          <w:sz w:val="28"/>
          <w:szCs w:val="28"/>
        </w:rPr>
        <w:t>We welcome the emphasis in the Ofsted inspection framework on the requirement for leaders to promote equality of opportunity and diversity, resulting in a positive school culture, working together to prevent discriminatory behaviour.</w:t>
      </w:r>
    </w:p>
    <w:p w14:paraId="79FD24E0" w14:textId="77777777" w:rsidR="008C603B" w:rsidRPr="00DE1F06" w:rsidRDefault="008C603B" w:rsidP="008C603B">
      <w:pPr>
        <w:rPr>
          <w:rFonts w:cstheme="minorHAnsi"/>
          <w:sz w:val="28"/>
          <w:szCs w:val="28"/>
        </w:rPr>
      </w:pPr>
      <w:r w:rsidRPr="00DE1F06">
        <w:rPr>
          <w:rFonts w:cstheme="minorHAnsi"/>
          <w:sz w:val="28"/>
          <w:szCs w:val="28"/>
        </w:rPr>
        <w:t>We welcome our duty under the Equality Act 2010 which requires us to publish information that demonstrates that we have due regard for the need to:</w:t>
      </w:r>
    </w:p>
    <w:p w14:paraId="7F7C95EA" w14:textId="77777777" w:rsidR="008C603B" w:rsidRPr="00DE1F06" w:rsidRDefault="008C603B" w:rsidP="00DE1F06">
      <w:pPr>
        <w:pStyle w:val="ListParagraph"/>
        <w:numPr>
          <w:ilvl w:val="0"/>
          <w:numId w:val="11"/>
        </w:numPr>
        <w:rPr>
          <w:rFonts w:cstheme="minorHAnsi"/>
          <w:sz w:val="28"/>
          <w:szCs w:val="28"/>
        </w:rPr>
      </w:pPr>
      <w:r w:rsidRPr="00DE1F06">
        <w:rPr>
          <w:rFonts w:cstheme="minorHAnsi"/>
          <w:sz w:val="28"/>
          <w:szCs w:val="28"/>
        </w:rPr>
        <w:t>Eliminate unlawful discrimination, harassment, victimisation and any other conduct prohibited by the Equality Act 2010</w:t>
      </w:r>
    </w:p>
    <w:p w14:paraId="69902B9D" w14:textId="77777777" w:rsidR="008C603B" w:rsidRPr="00DE1F06" w:rsidRDefault="008C603B" w:rsidP="00DE1F06">
      <w:pPr>
        <w:pStyle w:val="ListParagraph"/>
        <w:numPr>
          <w:ilvl w:val="0"/>
          <w:numId w:val="11"/>
        </w:numPr>
        <w:rPr>
          <w:rFonts w:cstheme="minorHAnsi"/>
          <w:sz w:val="28"/>
          <w:szCs w:val="28"/>
        </w:rPr>
      </w:pPr>
      <w:r w:rsidRPr="00DE1F06">
        <w:rPr>
          <w:rFonts w:cstheme="minorHAnsi"/>
          <w:sz w:val="28"/>
          <w:szCs w:val="28"/>
        </w:rPr>
        <w:t>Advance equality of opportunity between people who share a protected characteristic and people who do not share it</w:t>
      </w:r>
    </w:p>
    <w:p w14:paraId="5AE61EBE" w14:textId="77777777" w:rsidR="008C603B" w:rsidRPr="00DE1F06" w:rsidRDefault="008C603B" w:rsidP="00DE1F06">
      <w:pPr>
        <w:pStyle w:val="ListParagraph"/>
        <w:numPr>
          <w:ilvl w:val="0"/>
          <w:numId w:val="11"/>
        </w:numPr>
        <w:rPr>
          <w:rFonts w:cstheme="minorHAnsi"/>
          <w:sz w:val="28"/>
          <w:szCs w:val="28"/>
        </w:rPr>
      </w:pPr>
      <w:r w:rsidRPr="00DE1F06">
        <w:rPr>
          <w:rFonts w:cstheme="minorHAnsi"/>
          <w:sz w:val="28"/>
          <w:szCs w:val="28"/>
        </w:rPr>
        <w:t>Foster good relations between people who share a protected characteristic and people who do not share it.</w:t>
      </w:r>
    </w:p>
    <w:p w14:paraId="43C53EB4" w14:textId="77777777" w:rsidR="008C603B" w:rsidRPr="00DE1F06" w:rsidRDefault="008C603B" w:rsidP="008C603B">
      <w:pPr>
        <w:rPr>
          <w:rFonts w:cstheme="minorHAnsi"/>
          <w:sz w:val="28"/>
          <w:szCs w:val="28"/>
        </w:rPr>
      </w:pPr>
      <w:r w:rsidRPr="00DE1F06">
        <w:rPr>
          <w:rFonts w:cstheme="minorHAnsi"/>
          <w:sz w:val="28"/>
          <w:szCs w:val="28"/>
        </w:rPr>
        <w:t>This statement meets our specific duty to publish information every year which sets out how we are doing this.</w:t>
      </w:r>
    </w:p>
    <w:p w14:paraId="3B0604D6" w14:textId="329F1100" w:rsidR="008C603B" w:rsidRPr="00DE1F06" w:rsidRDefault="008C603B" w:rsidP="008C603B">
      <w:pPr>
        <w:rPr>
          <w:rFonts w:cstheme="minorHAnsi"/>
          <w:sz w:val="28"/>
          <w:szCs w:val="28"/>
        </w:rPr>
      </w:pPr>
      <w:r w:rsidRPr="00DE1F06">
        <w:rPr>
          <w:rFonts w:cstheme="minorHAnsi"/>
          <w:sz w:val="28"/>
          <w:szCs w:val="28"/>
        </w:rPr>
        <w:t>Please also see our Accessibility Plan which can be found here</w:t>
      </w:r>
      <w:r w:rsidR="00DE1F06">
        <w:rPr>
          <w:rFonts w:cstheme="minorHAnsi"/>
          <w:sz w:val="28"/>
          <w:szCs w:val="28"/>
        </w:rPr>
        <w:t xml:space="preserve"> </w:t>
      </w:r>
      <w:hyperlink r:id="rId7" w:history="1">
        <w:r w:rsidR="00DE1F06" w:rsidRPr="00305A82">
          <w:rPr>
            <w:rStyle w:val="Hyperlink"/>
            <w:rFonts w:cstheme="minorHAnsi"/>
            <w:sz w:val="28"/>
            <w:szCs w:val="28"/>
          </w:rPr>
          <w:t>https://www.thegemfederation.co.uk/home/our-policies/</w:t>
        </w:r>
      </w:hyperlink>
      <w:r w:rsidR="00DE1F06">
        <w:rPr>
          <w:rFonts w:cstheme="minorHAnsi"/>
          <w:sz w:val="28"/>
          <w:szCs w:val="28"/>
        </w:rPr>
        <w:t xml:space="preserve"> </w:t>
      </w:r>
      <w:r w:rsidRPr="00DE1F06">
        <w:rPr>
          <w:rFonts w:cstheme="minorHAnsi"/>
          <w:sz w:val="28"/>
          <w:szCs w:val="28"/>
        </w:rPr>
        <w:t xml:space="preserve"> </w:t>
      </w:r>
      <w:r w:rsidR="00DE1F06">
        <w:rPr>
          <w:rFonts w:cstheme="minorHAnsi"/>
          <w:sz w:val="28"/>
          <w:szCs w:val="28"/>
        </w:rPr>
        <w:t xml:space="preserve"> </w:t>
      </w:r>
      <w:r w:rsidRPr="00DE1F06">
        <w:rPr>
          <w:rFonts w:cstheme="minorHAnsi"/>
          <w:sz w:val="28"/>
          <w:szCs w:val="28"/>
        </w:rPr>
        <w:t xml:space="preserve"> </w:t>
      </w:r>
    </w:p>
    <w:p w14:paraId="70F4504B" w14:textId="77777777" w:rsidR="008C603B" w:rsidRPr="007E4790" w:rsidRDefault="008C603B" w:rsidP="008C603B">
      <w:pPr>
        <w:rPr>
          <w:rFonts w:cstheme="minorHAnsi"/>
          <w:b/>
          <w:sz w:val="28"/>
          <w:szCs w:val="28"/>
          <w:u w:val="single"/>
        </w:rPr>
      </w:pPr>
      <w:r w:rsidRPr="007E4790">
        <w:rPr>
          <w:rFonts w:cstheme="minorHAnsi"/>
          <w:b/>
          <w:sz w:val="28"/>
          <w:szCs w:val="28"/>
          <w:u w:val="single"/>
        </w:rPr>
        <w:lastRenderedPageBreak/>
        <w:t>Part 1: Information</w:t>
      </w:r>
    </w:p>
    <w:tbl>
      <w:tblPr>
        <w:tblpPr w:leftFromText="180" w:rightFromText="180" w:vertAnchor="text" w:horzAnchor="margin" w:tblpY="4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1702"/>
        <w:gridCol w:w="1985"/>
      </w:tblGrid>
      <w:tr w:rsidR="00DE1F06" w14:paraId="2E94EA95" w14:textId="77777777" w:rsidTr="00DE1F06">
        <w:trPr>
          <w:trHeight w:val="275"/>
        </w:trPr>
        <w:tc>
          <w:tcPr>
            <w:tcW w:w="4503" w:type="dxa"/>
            <w:shd w:val="clear" w:color="auto" w:fill="E4B8B7"/>
          </w:tcPr>
          <w:p w14:paraId="11F24A34" w14:textId="77777777" w:rsidR="00DE1F06" w:rsidRDefault="00DE1F06" w:rsidP="00DE1F06">
            <w:pPr>
              <w:pStyle w:val="TableParagraph"/>
              <w:spacing w:line="240" w:lineRule="auto"/>
              <w:ind w:left="0"/>
              <w:rPr>
                <w:rFonts w:ascii="Times New Roman"/>
                <w:sz w:val="20"/>
              </w:rPr>
            </w:pPr>
          </w:p>
        </w:tc>
        <w:tc>
          <w:tcPr>
            <w:tcW w:w="1702" w:type="dxa"/>
            <w:shd w:val="clear" w:color="auto" w:fill="E4B8B7"/>
          </w:tcPr>
          <w:p w14:paraId="171573A0" w14:textId="77777777" w:rsidR="00DE1F06" w:rsidRDefault="00DE1F06" w:rsidP="00DE1F06">
            <w:pPr>
              <w:pStyle w:val="TableParagraph"/>
              <w:ind w:left="108"/>
              <w:rPr>
                <w:b/>
                <w:sz w:val="24"/>
              </w:rPr>
            </w:pPr>
            <w:r>
              <w:rPr>
                <w:b/>
                <w:sz w:val="24"/>
              </w:rPr>
              <w:t>No.</w:t>
            </w:r>
          </w:p>
        </w:tc>
        <w:tc>
          <w:tcPr>
            <w:tcW w:w="1985" w:type="dxa"/>
            <w:shd w:val="clear" w:color="auto" w:fill="E4B8B7"/>
          </w:tcPr>
          <w:p w14:paraId="2D018696" w14:textId="77777777" w:rsidR="00DE1F06" w:rsidRDefault="00DE1F06" w:rsidP="00DE1F06">
            <w:pPr>
              <w:pStyle w:val="TableParagraph"/>
              <w:ind w:left="108"/>
              <w:rPr>
                <w:b/>
                <w:sz w:val="24"/>
              </w:rPr>
            </w:pPr>
            <w:r>
              <w:rPr>
                <w:b/>
                <w:w w:val="99"/>
                <w:sz w:val="24"/>
              </w:rPr>
              <w:t>%</w:t>
            </w:r>
          </w:p>
        </w:tc>
      </w:tr>
      <w:tr w:rsidR="00DE1F06" w14:paraId="53E0B91F" w14:textId="77777777" w:rsidTr="00DE1F06">
        <w:trPr>
          <w:trHeight w:val="275"/>
        </w:trPr>
        <w:tc>
          <w:tcPr>
            <w:tcW w:w="4503" w:type="dxa"/>
          </w:tcPr>
          <w:p w14:paraId="21F8118D" w14:textId="77777777" w:rsidR="00DE1F06" w:rsidRDefault="00DE1F06" w:rsidP="00DE1F06">
            <w:pPr>
              <w:pStyle w:val="TableParagraph"/>
              <w:rPr>
                <w:b/>
                <w:sz w:val="24"/>
              </w:rPr>
            </w:pPr>
            <w:r>
              <w:rPr>
                <w:b/>
                <w:sz w:val="24"/>
              </w:rPr>
              <w:t>Number</w:t>
            </w:r>
            <w:r>
              <w:rPr>
                <w:b/>
                <w:spacing w:val="-1"/>
                <w:sz w:val="24"/>
              </w:rPr>
              <w:t xml:space="preserve"> </w:t>
            </w:r>
            <w:r>
              <w:rPr>
                <w:b/>
                <w:sz w:val="24"/>
              </w:rPr>
              <w:t>of pupils</w:t>
            </w:r>
            <w:r>
              <w:rPr>
                <w:b/>
                <w:spacing w:val="1"/>
                <w:sz w:val="24"/>
              </w:rPr>
              <w:t xml:space="preserve"> </w:t>
            </w:r>
            <w:r>
              <w:rPr>
                <w:b/>
                <w:sz w:val="24"/>
              </w:rPr>
              <w:t>on</w:t>
            </w:r>
            <w:r>
              <w:rPr>
                <w:b/>
                <w:spacing w:val="-2"/>
                <w:sz w:val="24"/>
              </w:rPr>
              <w:t xml:space="preserve"> </w:t>
            </w:r>
            <w:r>
              <w:rPr>
                <w:b/>
                <w:sz w:val="24"/>
              </w:rPr>
              <w:t>roll</w:t>
            </w:r>
          </w:p>
        </w:tc>
        <w:tc>
          <w:tcPr>
            <w:tcW w:w="1702" w:type="dxa"/>
          </w:tcPr>
          <w:p w14:paraId="44C60346" w14:textId="77777777" w:rsidR="00DE1F06" w:rsidRDefault="00DE1F06" w:rsidP="00DE1F06">
            <w:pPr>
              <w:pStyle w:val="TableParagraph"/>
              <w:ind w:left="108"/>
              <w:rPr>
                <w:b/>
                <w:sz w:val="24"/>
              </w:rPr>
            </w:pPr>
            <w:r>
              <w:rPr>
                <w:b/>
                <w:sz w:val="24"/>
              </w:rPr>
              <w:t>405</w:t>
            </w:r>
          </w:p>
        </w:tc>
        <w:tc>
          <w:tcPr>
            <w:tcW w:w="1985" w:type="dxa"/>
          </w:tcPr>
          <w:p w14:paraId="7B785EFB" w14:textId="77777777" w:rsidR="00DE1F06" w:rsidRDefault="00DE1F06" w:rsidP="00DE1F06">
            <w:pPr>
              <w:pStyle w:val="TableParagraph"/>
              <w:spacing w:line="240" w:lineRule="auto"/>
              <w:ind w:left="0"/>
              <w:rPr>
                <w:rFonts w:ascii="Times New Roman"/>
                <w:sz w:val="20"/>
              </w:rPr>
            </w:pPr>
          </w:p>
        </w:tc>
      </w:tr>
      <w:tr w:rsidR="00DE1F06" w14:paraId="69DBC61D" w14:textId="77777777" w:rsidTr="00DE1F06">
        <w:trPr>
          <w:trHeight w:val="275"/>
        </w:trPr>
        <w:tc>
          <w:tcPr>
            <w:tcW w:w="4503" w:type="dxa"/>
          </w:tcPr>
          <w:p w14:paraId="6F2AB080" w14:textId="77777777" w:rsidR="00DE1F06" w:rsidRDefault="00DE1F06" w:rsidP="00DE1F06">
            <w:pPr>
              <w:pStyle w:val="TableParagraph"/>
              <w:rPr>
                <w:b/>
                <w:sz w:val="24"/>
              </w:rPr>
            </w:pPr>
            <w:r>
              <w:rPr>
                <w:b/>
                <w:sz w:val="24"/>
              </w:rPr>
              <w:t>Female</w:t>
            </w:r>
          </w:p>
        </w:tc>
        <w:tc>
          <w:tcPr>
            <w:tcW w:w="1702" w:type="dxa"/>
          </w:tcPr>
          <w:p w14:paraId="53C22153" w14:textId="77777777" w:rsidR="00DE1F06" w:rsidRDefault="00DE1F06" w:rsidP="00DE1F06">
            <w:pPr>
              <w:pStyle w:val="TableParagraph"/>
              <w:ind w:left="108"/>
              <w:rPr>
                <w:b/>
                <w:sz w:val="24"/>
              </w:rPr>
            </w:pPr>
            <w:r>
              <w:rPr>
                <w:b/>
                <w:sz w:val="24"/>
              </w:rPr>
              <w:t>203</w:t>
            </w:r>
          </w:p>
        </w:tc>
        <w:tc>
          <w:tcPr>
            <w:tcW w:w="1985" w:type="dxa"/>
          </w:tcPr>
          <w:p w14:paraId="59854CAF" w14:textId="77777777" w:rsidR="00DE1F06" w:rsidRDefault="00DE1F06" w:rsidP="00DE1F06">
            <w:pPr>
              <w:pStyle w:val="TableParagraph"/>
              <w:ind w:left="108"/>
              <w:rPr>
                <w:b/>
                <w:sz w:val="24"/>
              </w:rPr>
            </w:pPr>
            <w:r>
              <w:rPr>
                <w:b/>
                <w:sz w:val="24"/>
              </w:rPr>
              <w:t>50.12%</w:t>
            </w:r>
          </w:p>
        </w:tc>
      </w:tr>
      <w:tr w:rsidR="00DE1F06" w14:paraId="5AE1130B" w14:textId="77777777" w:rsidTr="00DE1F06">
        <w:trPr>
          <w:trHeight w:val="275"/>
        </w:trPr>
        <w:tc>
          <w:tcPr>
            <w:tcW w:w="4503" w:type="dxa"/>
          </w:tcPr>
          <w:p w14:paraId="2F4C3FFF" w14:textId="77777777" w:rsidR="00DE1F06" w:rsidRDefault="00DE1F06" w:rsidP="00DE1F06">
            <w:pPr>
              <w:pStyle w:val="TableParagraph"/>
              <w:rPr>
                <w:b/>
                <w:sz w:val="24"/>
              </w:rPr>
            </w:pPr>
            <w:r>
              <w:rPr>
                <w:b/>
                <w:sz w:val="24"/>
              </w:rPr>
              <w:t>Male</w:t>
            </w:r>
          </w:p>
        </w:tc>
        <w:tc>
          <w:tcPr>
            <w:tcW w:w="1702" w:type="dxa"/>
          </w:tcPr>
          <w:p w14:paraId="1B3FDDF9" w14:textId="77777777" w:rsidR="00DE1F06" w:rsidRDefault="00DE1F06" w:rsidP="00DE1F06">
            <w:pPr>
              <w:pStyle w:val="TableParagraph"/>
              <w:ind w:left="108"/>
              <w:rPr>
                <w:b/>
                <w:sz w:val="24"/>
              </w:rPr>
            </w:pPr>
            <w:r>
              <w:rPr>
                <w:b/>
                <w:sz w:val="24"/>
              </w:rPr>
              <w:t>202</w:t>
            </w:r>
          </w:p>
        </w:tc>
        <w:tc>
          <w:tcPr>
            <w:tcW w:w="1985" w:type="dxa"/>
          </w:tcPr>
          <w:p w14:paraId="7C33661B" w14:textId="77777777" w:rsidR="00DE1F06" w:rsidRDefault="00DE1F06" w:rsidP="00DE1F06">
            <w:pPr>
              <w:pStyle w:val="TableParagraph"/>
              <w:ind w:left="108"/>
              <w:rPr>
                <w:b/>
                <w:sz w:val="24"/>
              </w:rPr>
            </w:pPr>
            <w:r>
              <w:rPr>
                <w:b/>
                <w:sz w:val="24"/>
              </w:rPr>
              <w:t>49.88%</w:t>
            </w:r>
          </w:p>
        </w:tc>
      </w:tr>
      <w:tr w:rsidR="00DE1F06" w14:paraId="0B9C233D" w14:textId="77777777" w:rsidTr="00DE1F06">
        <w:trPr>
          <w:trHeight w:val="275"/>
        </w:trPr>
        <w:tc>
          <w:tcPr>
            <w:tcW w:w="4503" w:type="dxa"/>
          </w:tcPr>
          <w:p w14:paraId="07A462F1" w14:textId="77777777" w:rsidR="00DE1F06" w:rsidRDefault="00DE1F06" w:rsidP="00DE1F06">
            <w:pPr>
              <w:pStyle w:val="TableParagraph"/>
              <w:rPr>
                <w:b/>
                <w:sz w:val="24"/>
              </w:rPr>
            </w:pPr>
            <w:r>
              <w:rPr>
                <w:b/>
                <w:sz w:val="24"/>
              </w:rPr>
              <w:t>FSM</w:t>
            </w:r>
          </w:p>
        </w:tc>
        <w:tc>
          <w:tcPr>
            <w:tcW w:w="1702" w:type="dxa"/>
          </w:tcPr>
          <w:p w14:paraId="48747824" w14:textId="77777777" w:rsidR="00DE1F06" w:rsidRDefault="00DE1F06" w:rsidP="00DE1F06">
            <w:pPr>
              <w:pStyle w:val="TableParagraph"/>
              <w:ind w:left="108"/>
              <w:rPr>
                <w:b/>
                <w:sz w:val="24"/>
              </w:rPr>
            </w:pPr>
            <w:r>
              <w:rPr>
                <w:b/>
                <w:sz w:val="24"/>
              </w:rPr>
              <w:t>100</w:t>
            </w:r>
          </w:p>
        </w:tc>
        <w:tc>
          <w:tcPr>
            <w:tcW w:w="1985" w:type="dxa"/>
          </w:tcPr>
          <w:p w14:paraId="3731C695" w14:textId="77777777" w:rsidR="00DE1F06" w:rsidRDefault="00DE1F06" w:rsidP="00DE1F06">
            <w:pPr>
              <w:pStyle w:val="TableParagraph"/>
              <w:ind w:left="108"/>
              <w:rPr>
                <w:b/>
                <w:sz w:val="24"/>
              </w:rPr>
            </w:pPr>
            <w:r>
              <w:rPr>
                <w:b/>
                <w:sz w:val="24"/>
              </w:rPr>
              <w:t>24.69%</w:t>
            </w:r>
          </w:p>
        </w:tc>
      </w:tr>
      <w:tr w:rsidR="00DE1F06" w14:paraId="27F994BF" w14:textId="77777777" w:rsidTr="00DE1F06">
        <w:trPr>
          <w:trHeight w:val="277"/>
        </w:trPr>
        <w:tc>
          <w:tcPr>
            <w:tcW w:w="4503" w:type="dxa"/>
          </w:tcPr>
          <w:p w14:paraId="00009E3A" w14:textId="77777777" w:rsidR="00DE1F06" w:rsidRDefault="00DE1F06" w:rsidP="00DE1F06">
            <w:pPr>
              <w:pStyle w:val="TableParagraph"/>
              <w:spacing w:line="258" w:lineRule="exact"/>
              <w:rPr>
                <w:b/>
                <w:sz w:val="24"/>
              </w:rPr>
            </w:pPr>
            <w:r>
              <w:rPr>
                <w:b/>
                <w:sz w:val="24"/>
              </w:rPr>
              <w:t>White-British</w:t>
            </w:r>
          </w:p>
        </w:tc>
        <w:tc>
          <w:tcPr>
            <w:tcW w:w="1702" w:type="dxa"/>
          </w:tcPr>
          <w:p w14:paraId="32C2B9FD" w14:textId="77777777" w:rsidR="00DE1F06" w:rsidRDefault="00DE1F06" w:rsidP="00DE1F06">
            <w:pPr>
              <w:pStyle w:val="TableParagraph"/>
              <w:spacing w:line="258" w:lineRule="exact"/>
              <w:ind w:left="108"/>
              <w:rPr>
                <w:b/>
                <w:sz w:val="24"/>
              </w:rPr>
            </w:pPr>
            <w:r>
              <w:rPr>
                <w:b/>
                <w:sz w:val="24"/>
              </w:rPr>
              <w:t>51</w:t>
            </w:r>
          </w:p>
        </w:tc>
        <w:tc>
          <w:tcPr>
            <w:tcW w:w="1985" w:type="dxa"/>
          </w:tcPr>
          <w:p w14:paraId="7365EB1C" w14:textId="77777777" w:rsidR="00DE1F06" w:rsidRDefault="00DE1F06" w:rsidP="00DE1F06">
            <w:pPr>
              <w:pStyle w:val="TableParagraph"/>
              <w:spacing w:line="258" w:lineRule="exact"/>
              <w:ind w:left="108"/>
              <w:rPr>
                <w:b/>
                <w:sz w:val="24"/>
              </w:rPr>
            </w:pPr>
            <w:r>
              <w:rPr>
                <w:b/>
                <w:sz w:val="24"/>
              </w:rPr>
              <w:t>12.59%</w:t>
            </w:r>
          </w:p>
        </w:tc>
      </w:tr>
      <w:tr w:rsidR="00DE1F06" w14:paraId="32D779AE" w14:textId="77777777" w:rsidTr="00DE1F06">
        <w:trPr>
          <w:trHeight w:val="275"/>
        </w:trPr>
        <w:tc>
          <w:tcPr>
            <w:tcW w:w="4503" w:type="dxa"/>
          </w:tcPr>
          <w:p w14:paraId="2CCC3BBB" w14:textId="77777777" w:rsidR="00DE1F06" w:rsidRDefault="00DE1F06" w:rsidP="00DE1F06">
            <w:pPr>
              <w:pStyle w:val="TableParagraph"/>
              <w:rPr>
                <w:b/>
                <w:sz w:val="24"/>
              </w:rPr>
            </w:pPr>
            <w:r>
              <w:rPr>
                <w:b/>
                <w:sz w:val="24"/>
              </w:rPr>
              <w:t>White-</w:t>
            </w:r>
            <w:r>
              <w:rPr>
                <w:b/>
                <w:spacing w:val="-2"/>
                <w:sz w:val="24"/>
              </w:rPr>
              <w:t xml:space="preserve"> </w:t>
            </w:r>
            <w:r>
              <w:rPr>
                <w:b/>
                <w:sz w:val="24"/>
              </w:rPr>
              <w:t>Irish</w:t>
            </w:r>
          </w:p>
        </w:tc>
        <w:tc>
          <w:tcPr>
            <w:tcW w:w="1702" w:type="dxa"/>
          </w:tcPr>
          <w:p w14:paraId="321C2E54" w14:textId="77777777" w:rsidR="00DE1F06" w:rsidRDefault="00DE1F06" w:rsidP="00DE1F06">
            <w:pPr>
              <w:pStyle w:val="TableParagraph"/>
              <w:ind w:left="108"/>
              <w:rPr>
                <w:b/>
                <w:sz w:val="24"/>
              </w:rPr>
            </w:pPr>
            <w:r>
              <w:rPr>
                <w:b/>
                <w:w w:val="99"/>
                <w:sz w:val="24"/>
              </w:rPr>
              <w:t>0</w:t>
            </w:r>
          </w:p>
        </w:tc>
        <w:tc>
          <w:tcPr>
            <w:tcW w:w="1985" w:type="dxa"/>
          </w:tcPr>
          <w:p w14:paraId="7E2A2B99" w14:textId="77777777" w:rsidR="00DE1F06" w:rsidRDefault="00DE1F06" w:rsidP="00DE1F06">
            <w:pPr>
              <w:pStyle w:val="TableParagraph"/>
              <w:ind w:left="108"/>
              <w:rPr>
                <w:b/>
                <w:sz w:val="24"/>
              </w:rPr>
            </w:pPr>
            <w:r>
              <w:rPr>
                <w:b/>
                <w:w w:val="99"/>
                <w:sz w:val="24"/>
              </w:rPr>
              <w:t>0</w:t>
            </w:r>
          </w:p>
        </w:tc>
      </w:tr>
      <w:tr w:rsidR="00DE1F06" w14:paraId="175C96B5" w14:textId="77777777" w:rsidTr="00DE1F06">
        <w:trPr>
          <w:trHeight w:val="275"/>
        </w:trPr>
        <w:tc>
          <w:tcPr>
            <w:tcW w:w="4503" w:type="dxa"/>
          </w:tcPr>
          <w:p w14:paraId="0F63CDAC" w14:textId="77777777" w:rsidR="00DE1F06" w:rsidRDefault="00DE1F06" w:rsidP="00DE1F06">
            <w:pPr>
              <w:pStyle w:val="TableParagraph"/>
              <w:rPr>
                <w:b/>
                <w:sz w:val="24"/>
              </w:rPr>
            </w:pPr>
            <w:r>
              <w:rPr>
                <w:b/>
                <w:sz w:val="24"/>
              </w:rPr>
              <w:t>Gypsy/Roma</w:t>
            </w:r>
          </w:p>
        </w:tc>
        <w:tc>
          <w:tcPr>
            <w:tcW w:w="1702" w:type="dxa"/>
          </w:tcPr>
          <w:p w14:paraId="02D60193" w14:textId="77777777" w:rsidR="00DE1F06" w:rsidRDefault="00DE1F06" w:rsidP="00DE1F06">
            <w:pPr>
              <w:pStyle w:val="TableParagraph"/>
              <w:ind w:left="108"/>
              <w:rPr>
                <w:b/>
                <w:sz w:val="24"/>
              </w:rPr>
            </w:pPr>
            <w:r>
              <w:rPr>
                <w:b/>
                <w:w w:val="99"/>
                <w:sz w:val="24"/>
              </w:rPr>
              <w:t>1</w:t>
            </w:r>
          </w:p>
        </w:tc>
        <w:tc>
          <w:tcPr>
            <w:tcW w:w="1985" w:type="dxa"/>
          </w:tcPr>
          <w:p w14:paraId="67071FD2" w14:textId="77777777" w:rsidR="00DE1F06" w:rsidRDefault="00DE1F06" w:rsidP="00DE1F06">
            <w:pPr>
              <w:pStyle w:val="TableParagraph"/>
              <w:ind w:left="108"/>
              <w:rPr>
                <w:b/>
                <w:sz w:val="24"/>
              </w:rPr>
            </w:pPr>
            <w:r>
              <w:rPr>
                <w:b/>
                <w:sz w:val="24"/>
              </w:rPr>
              <w:t>0.25%</w:t>
            </w:r>
          </w:p>
        </w:tc>
      </w:tr>
      <w:tr w:rsidR="00DE1F06" w14:paraId="3F402EA3" w14:textId="77777777" w:rsidTr="00DE1F06">
        <w:trPr>
          <w:trHeight w:val="276"/>
        </w:trPr>
        <w:tc>
          <w:tcPr>
            <w:tcW w:w="4503" w:type="dxa"/>
          </w:tcPr>
          <w:p w14:paraId="560E58F2" w14:textId="77777777" w:rsidR="00DE1F06" w:rsidRDefault="00DE1F06" w:rsidP="00DE1F06">
            <w:pPr>
              <w:pStyle w:val="TableParagraph"/>
              <w:rPr>
                <w:b/>
                <w:sz w:val="24"/>
              </w:rPr>
            </w:pPr>
            <w:r>
              <w:rPr>
                <w:b/>
                <w:sz w:val="24"/>
              </w:rPr>
              <w:t>Traveller</w:t>
            </w:r>
            <w:r>
              <w:rPr>
                <w:b/>
                <w:spacing w:val="-3"/>
                <w:sz w:val="24"/>
              </w:rPr>
              <w:t xml:space="preserve"> </w:t>
            </w:r>
            <w:r>
              <w:rPr>
                <w:b/>
                <w:sz w:val="24"/>
              </w:rPr>
              <w:t>of</w:t>
            </w:r>
            <w:r>
              <w:rPr>
                <w:b/>
                <w:spacing w:val="-2"/>
                <w:sz w:val="24"/>
              </w:rPr>
              <w:t xml:space="preserve"> </w:t>
            </w:r>
            <w:r>
              <w:rPr>
                <w:b/>
                <w:sz w:val="24"/>
              </w:rPr>
              <w:t>Irish</w:t>
            </w:r>
            <w:r>
              <w:rPr>
                <w:b/>
                <w:spacing w:val="-2"/>
                <w:sz w:val="24"/>
              </w:rPr>
              <w:t xml:space="preserve"> </w:t>
            </w:r>
            <w:r>
              <w:rPr>
                <w:b/>
                <w:sz w:val="24"/>
              </w:rPr>
              <w:t>Heritage</w:t>
            </w:r>
          </w:p>
        </w:tc>
        <w:tc>
          <w:tcPr>
            <w:tcW w:w="1702" w:type="dxa"/>
          </w:tcPr>
          <w:p w14:paraId="7F7728C8" w14:textId="77777777" w:rsidR="00DE1F06" w:rsidRDefault="00DE1F06" w:rsidP="00DE1F06">
            <w:pPr>
              <w:pStyle w:val="TableParagraph"/>
              <w:ind w:left="108"/>
              <w:rPr>
                <w:b/>
                <w:sz w:val="24"/>
              </w:rPr>
            </w:pPr>
            <w:r>
              <w:rPr>
                <w:b/>
                <w:w w:val="99"/>
                <w:sz w:val="24"/>
              </w:rPr>
              <w:t>0</w:t>
            </w:r>
          </w:p>
        </w:tc>
        <w:tc>
          <w:tcPr>
            <w:tcW w:w="1985" w:type="dxa"/>
          </w:tcPr>
          <w:p w14:paraId="19647DF0" w14:textId="77777777" w:rsidR="00DE1F06" w:rsidRDefault="00DE1F06" w:rsidP="00DE1F06">
            <w:pPr>
              <w:pStyle w:val="TableParagraph"/>
              <w:ind w:left="108"/>
              <w:rPr>
                <w:b/>
                <w:sz w:val="24"/>
              </w:rPr>
            </w:pPr>
            <w:r>
              <w:rPr>
                <w:b/>
                <w:w w:val="99"/>
                <w:sz w:val="24"/>
              </w:rPr>
              <w:t>0</w:t>
            </w:r>
          </w:p>
        </w:tc>
      </w:tr>
      <w:tr w:rsidR="00DE1F06" w14:paraId="17FC9F54" w14:textId="77777777" w:rsidTr="00DE1F06">
        <w:trPr>
          <w:trHeight w:val="275"/>
        </w:trPr>
        <w:tc>
          <w:tcPr>
            <w:tcW w:w="4503" w:type="dxa"/>
          </w:tcPr>
          <w:p w14:paraId="1C4A03E0" w14:textId="77777777" w:rsidR="00DE1F06" w:rsidRDefault="00DE1F06" w:rsidP="00DE1F06">
            <w:pPr>
              <w:pStyle w:val="TableParagraph"/>
              <w:rPr>
                <w:b/>
                <w:sz w:val="24"/>
              </w:rPr>
            </w:pPr>
            <w:r>
              <w:rPr>
                <w:b/>
                <w:sz w:val="24"/>
              </w:rPr>
              <w:t>Any</w:t>
            </w:r>
            <w:r>
              <w:rPr>
                <w:b/>
                <w:spacing w:val="-3"/>
                <w:sz w:val="24"/>
              </w:rPr>
              <w:t xml:space="preserve"> </w:t>
            </w:r>
            <w:r>
              <w:rPr>
                <w:b/>
                <w:sz w:val="24"/>
              </w:rPr>
              <w:t>Other</w:t>
            </w:r>
            <w:r>
              <w:rPr>
                <w:b/>
                <w:spacing w:val="-1"/>
                <w:sz w:val="24"/>
              </w:rPr>
              <w:t xml:space="preserve"> </w:t>
            </w:r>
            <w:r>
              <w:rPr>
                <w:b/>
                <w:sz w:val="24"/>
              </w:rPr>
              <w:t>White</w:t>
            </w:r>
            <w:r>
              <w:rPr>
                <w:b/>
                <w:spacing w:val="-1"/>
                <w:sz w:val="24"/>
              </w:rPr>
              <w:t xml:space="preserve"> </w:t>
            </w:r>
            <w:r>
              <w:rPr>
                <w:b/>
                <w:sz w:val="24"/>
              </w:rPr>
              <w:t>Background</w:t>
            </w:r>
          </w:p>
        </w:tc>
        <w:tc>
          <w:tcPr>
            <w:tcW w:w="1702" w:type="dxa"/>
          </w:tcPr>
          <w:p w14:paraId="5E8367FD" w14:textId="77777777" w:rsidR="00DE1F06" w:rsidRDefault="00DE1F06" w:rsidP="00DE1F06">
            <w:pPr>
              <w:pStyle w:val="TableParagraph"/>
              <w:ind w:left="108"/>
              <w:rPr>
                <w:b/>
                <w:sz w:val="24"/>
              </w:rPr>
            </w:pPr>
            <w:r>
              <w:rPr>
                <w:b/>
                <w:sz w:val="24"/>
              </w:rPr>
              <w:t>22</w:t>
            </w:r>
          </w:p>
        </w:tc>
        <w:tc>
          <w:tcPr>
            <w:tcW w:w="1985" w:type="dxa"/>
          </w:tcPr>
          <w:p w14:paraId="723936EA" w14:textId="77777777" w:rsidR="00DE1F06" w:rsidRDefault="00DE1F06" w:rsidP="00DE1F06">
            <w:pPr>
              <w:pStyle w:val="TableParagraph"/>
              <w:ind w:left="108"/>
              <w:rPr>
                <w:b/>
                <w:sz w:val="24"/>
              </w:rPr>
            </w:pPr>
            <w:r>
              <w:rPr>
                <w:b/>
                <w:sz w:val="24"/>
              </w:rPr>
              <w:t>5.43%</w:t>
            </w:r>
          </w:p>
        </w:tc>
      </w:tr>
      <w:tr w:rsidR="00DE1F06" w14:paraId="77F809C2" w14:textId="77777777" w:rsidTr="00DE1F06">
        <w:trPr>
          <w:trHeight w:val="275"/>
        </w:trPr>
        <w:tc>
          <w:tcPr>
            <w:tcW w:w="4503" w:type="dxa"/>
          </w:tcPr>
          <w:p w14:paraId="517917C8" w14:textId="77777777" w:rsidR="00DE1F06" w:rsidRDefault="00DE1F06" w:rsidP="00DE1F06">
            <w:pPr>
              <w:pStyle w:val="TableParagraph"/>
              <w:rPr>
                <w:b/>
                <w:sz w:val="24"/>
              </w:rPr>
            </w:pPr>
            <w:r>
              <w:rPr>
                <w:b/>
                <w:sz w:val="24"/>
              </w:rPr>
              <w:t>Black-African</w:t>
            </w:r>
          </w:p>
        </w:tc>
        <w:tc>
          <w:tcPr>
            <w:tcW w:w="1702" w:type="dxa"/>
          </w:tcPr>
          <w:p w14:paraId="2D922B53" w14:textId="77777777" w:rsidR="00DE1F06" w:rsidRDefault="00DE1F06" w:rsidP="00DE1F06">
            <w:pPr>
              <w:pStyle w:val="TableParagraph"/>
              <w:ind w:left="108"/>
              <w:rPr>
                <w:b/>
                <w:sz w:val="24"/>
              </w:rPr>
            </w:pPr>
            <w:r>
              <w:rPr>
                <w:b/>
                <w:sz w:val="24"/>
              </w:rPr>
              <w:t>127</w:t>
            </w:r>
          </w:p>
        </w:tc>
        <w:tc>
          <w:tcPr>
            <w:tcW w:w="1985" w:type="dxa"/>
          </w:tcPr>
          <w:p w14:paraId="5B94D68F" w14:textId="77777777" w:rsidR="00DE1F06" w:rsidRDefault="00DE1F06" w:rsidP="00DE1F06">
            <w:pPr>
              <w:pStyle w:val="TableParagraph"/>
              <w:ind w:left="108"/>
              <w:rPr>
                <w:b/>
                <w:sz w:val="24"/>
              </w:rPr>
            </w:pPr>
            <w:r>
              <w:rPr>
                <w:b/>
                <w:sz w:val="24"/>
              </w:rPr>
              <w:t>31.36%</w:t>
            </w:r>
          </w:p>
        </w:tc>
      </w:tr>
      <w:tr w:rsidR="00DE1F06" w14:paraId="37F85A86" w14:textId="77777777" w:rsidTr="00DE1F06">
        <w:trPr>
          <w:trHeight w:val="277"/>
        </w:trPr>
        <w:tc>
          <w:tcPr>
            <w:tcW w:w="4503" w:type="dxa"/>
          </w:tcPr>
          <w:p w14:paraId="019B4134" w14:textId="77777777" w:rsidR="00DE1F06" w:rsidRDefault="00DE1F06" w:rsidP="00DE1F06">
            <w:pPr>
              <w:pStyle w:val="TableParagraph"/>
              <w:spacing w:line="258" w:lineRule="exact"/>
              <w:rPr>
                <w:b/>
                <w:sz w:val="24"/>
              </w:rPr>
            </w:pPr>
            <w:r>
              <w:rPr>
                <w:b/>
                <w:sz w:val="24"/>
              </w:rPr>
              <w:t>Black</w:t>
            </w:r>
            <w:r>
              <w:rPr>
                <w:b/>
                <w:spacing w:val="-2"/>
                <w:sz w:val="24"/>
              </w:rPr>
              <w:t xml:space="preserve"> </w:t>
            </w:r>
            <w:r>
              <w:rPr>
                <w:b/>
                <w:sz w:val="24"/>
              </w:rPr>
              <w:t>Caribbean</w:t>
            </w:r>
          </w:p>
        </w:tc>
        <w:tc>
          <w:tcPr>
            <w:tcW w:w="1702" w:type="dxa"/>
          </w:tcPr>
          <w:p w14:paraId="3C2126C2" w14:textId="77777777" w:rsidR="00DE1F06" w:rsidRDefault="00DE1F06" w:rsidP="00DE1F06">
            <w:pPr>
              <w:pStyle w:val="TableParagraph"/>
              <w:spacing w:line="258" w:lineRule="exact"/>
              <w:ind w:left="108"/>
              <w:rPr>
                <w:b/>
                <w:sz w:val="24"/>
              </w:rPr>
            </w:pPr>
            <w:r>
              <w:rPr>
                <w:b/>
                <w:sz w:val="24"/>
              </w:rPr>
              <w:t>26</w:t>
            </w:r>
          </w:p>
        </w:tc>
        <w:tc>
          <w:tcPr>
            <w:tcW w:w="1985" w:type="dxa"/>
          </w:tcPr>
          <w:p w14:paraId="5ED8A32A" w14:textId="77777777" w:rsidR="00DE1F06" w:rsidRDefault="00DE1F06" w:rsidP="00DE1F06">
            <w:pPr>
              <w:pStyle w:val="TableParagraph"/>
              <w:spacing w:line="258" w:lineRule="exact"/>
              <w:ind w:left="108"/>
              <w:rPr>
                <w:b/>
                <w:sz w:val="24"/>
              </w:rPr>
            </w:pPr>
            <w:r>
              <w:rPr>
                <w:b/>
                <w:sz w:val="24"/>
              </w:rPr>
              <w:t>6.42%</w:t>
            </w:r>
          </w:p>
        </w:tc>
      </w:tr>
      <w:tr w:rsidR="00DE1F06" w14:paraId="1B93E35D" w14:textId="77777777" w:rsidTr="00DE1F06">
        <w:trPr>
          <w:trHeight w:val="275"/>
        </w:trPr>
        <w:tc>
          <w:tcPr>
            <w:tcW w:w="4503" w:type="dxa"/>
          </w:tcPr>
          <w:p w14:paraId="4DB59F78" w14:textId="77777777" w:rsidR="00DE1F06" w:rsidRDefault="00DE1F06" w:rsidP="00DE1F06">
            <w:pPr>
              <w:pStyle w:val="TableParagraph"/>
              <w:rPr>
                <w:b/>
                <w:sz w:val="24"/>
              </w:rPr>
            </w:pPr>
            <w:r>
              <w:rPr>
                <w:b/>
                <w:sz w:val="24"/>
              </w:rPr>
              <w:t>Any</w:t>
            </w:r>
            <w:r>
              <w:rPr>
                <w:b/>
                <w:spacing w:val="-4"/>
                <w:sz w:val="24"/>
              </w:rPr>
              <w:t xml:space="preserve"> </w:t>
            </w:r>
            <w:r>
              <w:rPr>
                <w:b/>
                <w:sz w:val="24"/>
              </w:rPr>
              <w:t>Other</w:t>
            </w:r>
            <w:r>
              <w:rPr>
                <w:b/>
                <w:spacing w:val="-2"/>
                <w:sz w:val="24"/>
              </w:rPr>
              <w:t xml:space="preserve"> </w:t>
            </w:r>
            <w:r>
              <w:rPr>
                <w:b/>
                <w:sz w:val="24"/>
              </w:rPr>
              <w:t>Black</w:t>
            </w:r>
            <w:r>
              <w:rPr>
                <w:b/>
                <w:spacing w:val="-1"/>
                <w:sz w:val="24"/>
              </w:rPr>
              <w:t xml:space="preserve"> </w:t>
            </w:r>
            <w:r>
              <w:rPr>
                <w:b/>
                <w:sz w:val="24"/>
              </w:rPr>
              <w:t>Background</w:t>
            </w:r>
          </w:p>
        </w:tc>
        <w:tc>
          <w:tcPr>
            <w:tcW w:w="1702" w:type="dxa"/>
          </w:tcPr>
          <w:p w14:paraId="4BB3A1CC" w14:textId="77777777" w:rsidR="00DE1F06" w:rsidRDefault="00DE1F06" w:rsidP="00DE1F06">
            <w:pPr>
              <w:pStyle w:val="TableParagraph"/>
              <w:ind w:left="108"/>
              <w:rPr>
                <w:b/>
                <w:sz w:val="24"/>
              </w:rPr>
            </w:pPr>
            <w:r>
              <w:rPr>
                <w:b/>
                <w:sz w:val="24"/>
              </w:rPr>
              <w:t>32</w:t>
            </w:r>
          </w:p>
        </w:tc>
        <w:tc>
          <w:tcPr>
            <w:tcW w:w="1985" w:type="dxa"/>
          </w:tcPr>
          <w:p w14:paraId="4552FBD5" w14:textId="77777777" w:rsidR="00DE1F06" w:rsidRDefault="00DE1F06" w:rsidP="00DE1F06">
            <w:pPr>
              <w:pStyle w:val="TableParagraph"/>
              <w:ind w:left="108"/>
              <w:rPr>
                <w:b/>
                <w:sz w:val="24"/>
              </w:rPr>
            </w:pPr>
            <w:r>
              <w:rPr>
                <w:b/>
                <w:sz w:val="24"/>
              </w:rPr>
              <w:t>7.9%</w:t>
            </w:r>
          </w:p>
        </w:tc>
      </w:tr>
      <w:tr w:rsidR="00DE1F06" w14:paraId="3B03EE65" w14:textId="77777777" w:rsidTr="00DE1F06">
        <w:trPr>
          <w:trHeight w:val="275"/>
        </w:trPr>
        <w:tc>
          <w:tcPr>
            <w:tcW w:w="4503" w:type="dxa"/>
          </w:tcPr>
          <w:p w14:paraId="1386171E" w14:textId="77777777" w:rsidR="00DE1F06" w:rsidRDefault="00DE1F06" w:rsidP="00DE1F06">
            <w:pPr>
              <w:pStyle w:val="TableParagraph"/>
              <w:rPr>
                <w:b/>
                <w:sz w:val="24"/>
              </w:rPr>
            </w:pPr>
            <w:r>
              <w:rPr>
                <w:b/>
                <w:sz w:val="24"/>
              </w:rPr>
              <w:t>Bangladeshi</w:t>
            </w:r>
          </w:p>
        </w:tc>
        <w:tc>
          <w:tcPr>
            <w:tcW w:w="1702" w:type="dxa"/>
          </w:tcPr>
          <w:p w14:paraId="1A319372" w14:textId="77777777" w:rsidR="00DE1F06" w:rsidRDefault="00DE1F06" w:rsidP="00DE1F06">
            <w:pPr>
              <w:pStyle w:val="TableParagraph"/>
              <w:ind w:left="108"/>
              <w:rPr>
                <w:b/>
                <w:sz w:val="24"/>
              </w:rPr>
            </w:pPr>
            <w:r>
              <w:rPr>
                <w:b/>
                <w:sz w:val="24"/>
              </w:rPr>
              <w:t>16</w:t>
            </w:r>
          </w:p>
        </w:tc>
        <w:tc>
          <w:tcPr>
            <w:tcW w:w="1985" w:type="dxa"/>
          </w:tcPr>
          <w:p w14:paraId="7AF24311" w14:textId="77777777" w:rsidR="00DE1F06" w:rsidRDefault="00DE1F06" w:rsidP="00DE1F06">
            <w:pPr>
              <w:pStyle w:val="TableParagraph"/>
              <w:ind w:left="108"/>
              <w:rPr>
                <w:b/>
                <w:sz w:val="24"/>
              </w:rPr>
            </w:pPr>
            <w:r>
              <w:rPr>
                <w:b/>
                <w:sz w:val="24"/>
              </w:rPr>
              <w:t>3.95%</w:t>
            </w:r>
          </w:p>
        </w:tc>
      </w:tr>
      <w:tr w:rsidR="00DE1F06" w14:paraId="68914389" w14:textId="77777777" w:rsidTr="00DE1F06">
        <w:trPr>
          <w:trHeight w:val="275"/>
        </w:trPr>
        <w:tc>
          <w:tcPr>
            <w:tcW w:w="4503" w:type="dxa"/>
          </w:tcPr>
          <w:p w14:paraId="20DD5F0D" w14:textId="77777777" w:rsidR="00DE1F06" w:rsidRDefault="00DE1F06" w:rsidP="00DE1F06">
            <w:pPr>
              <w:pStyle w:val="TableParagraph"/>
              <w:rPr>
                <w:b/>
                <w:sz w:val="24"/>
              </w:rPr>
            </w:pPr>
            <w:r>
              <w:rPr>
                <w:b/>
                <w:sz w:val="24"/>
              </w:rPr>
              <w:t>Indian</w:t>
            </w:r>
          </w:p>
        </w:tc>
        <w:tc>
          <w:tcPr>
            <w:tcW w:w="1702" w:type="dxa"/>
          </w:tcPr>
          <w:p w14:paraId="67943EB3" w14:textId="77777777" w:rsidR="00DE1F06" w:rsidRDefault="00DE1F06" w:rsidP="00DE1F06">
            <w:pPr>
              <w:pStyle w:val="TableParagraph"/>
              <w:ind w:left="108"/>
              <w:rPr>
                <w:b/>
                <w:sz w:val="24"/>
              </w:rPr>
            </w:pPr>
            <w:r>
              <w:rPr>
                <w:b/>
                <w:w w:val="99"/>
                <w:sz w:val="24"/>
              </w:rPr>
              <w:t>1</w:t>
            </w:r>
          </w:p>
        </w:tc>
        <w:tc>
          <w:tcPr>
            <w:tcW w:w="1985" w:type="dxa"/>
          </w:tcPr>
          <w:p w14:paraId="3D365615" w14:textId="77777777" w:rsidR="00DE1F06" w:rsidRDefault="00DE1F06" w:rsidP="00DE1F06">
            <w:pPr>
              <w:pStyle w:val="TableParagraph"/>
              <w:ind w:left="108"/>
              <w:rPr>
                <w:b/>
                <w:sz w:val="24"/>
              </w:rPr>
            </w:pPr>
            <w:r>
              <w:rPr>
                <w:b/>
                <w:sz w:val="24"/>
              </w:rPr>
              <w:t>0.25%</w:t>
            </w:r>
          </w:p>
        </w:tc>
      </w:tr>
      <w:tr w:rsidR="00DE1F06" w14:paraId="3286EA8E" w14:textId="77777777" w:rsidTr="00DE1F06">
        <w:trPr>
          <w:trHeight w:val="275"/>
        </w:trPr>
        <w:tc>
          <w:tcPr>
            <w:tcW w:w="4503" w:type="dxa"/>
          </w:tcPr>
          <w:p w14:paraId="27D8CBCB" w14:textId="77777777" w:rsidR="00DE1F06" w:rsidRDefault="00DE1F06" w:rsidP="00DE1F06">
            <w:pPr>
              <w:pStyle w:val="TableParagraph"/>
              <w:rPr>
                <w:b/>
                <w:sz w:val="24"/>
              </w:rPr>
            </w:pPr>
            <w:r>
              <w:rPr>
                <w:b/>
                <w:sz w:val="24"/>
              </w:rPr>
              <w:t>Pakistani</w:t>
            </w:r>
          </w:p>
        </w:tc>
        <w:tc>
          <w:tcPr>
            <w:tcW w:w="1702" w:type="dxa"/>
          </w:tcPr>
          <w:p w14:paraId="430EE93D" w14:textId="77777777" w:rsidR="00DE1F06" w:rsidRDefault="00DE1F06" w:rsidP="00DE1F06">
            <w:pPr>
              <w:pStyle w:val="TableParagraph"/>
              <w:ind w:left="108"/>
              <w:rPr>
                <w:b/>
                <w:sz w:val="24"/>
              </w:rPr>
            </w:pPr>
            <w:r>
              <w:rPr>
                <w:b/>
                <w:w w:val="99"/>
                <w:sz w:val="24"/>
              </w:rPr>
              <w:t>3</w:t>
            </w:r>
          </w:p>
        </w:tc>
        <w:tc>
          <w:tcPr>
            <w:tcW w:w="1985" w:type="dxa"/>
          </w:tcPr>
          <w:p w14:paraId="2E168F5F" w14:textId="77777777" w:rsidR="00DE1F06" w:rsidRDefault="00DE1F06" w:rsidP="00DE1F06">
            <w:pPr>
              <w:pStyle w:val="TableParagraph"/>
              <w:ind w:left="108"/>
              <w:rPr>
                <w:b/>
                <w:sz w:val="24"/>
              </w:rPr>
            </w:pPr>
            <w:r>
              <w:rPr>
                <w:b/>
                <w:sz w:val="24"/>
              </w:rPr>
              <w:t>0.74%</w:t>
            </w:r>
          </w:p>
        </w:tc>
      </w:tr>
      <w:tr w:rsidR="00DE1F06" w14:paraId="59622242" w14:textId="77777777" w:rsidTr="00DE1F06">
        <w:trPr>
          <w:trHeight w:val="275"/>
        </w:trPr>
        <w:tc>
          <w:tcPr>
            <w:tcW w:w="4503" w:type="dxa"/>
          </w:tcPr>
          <w:p w14:paraId="7CE12884" w14:textId="77777777" w:rsidR="00DE1F06" w:rsidRDefault="00DE1F06" w:rsidP="00DE1F06">
            <w:pPr>
              <w:pStyle w:val="TableParagraph"/>
              <w:rPr>
                <w:b/>
                <w:sz w:val="24"/>
              </w:rPr>
            </w:pPr>
            <w:r>
              <w:rPr>
                <w:b/>
                <w:sz w:val="24"/>
              </w:rPr>
              <w:t>Any</w:t>
            </w:r>
            <w:r>
              <w:rPr>
                <w:b/>
                <w:spacing w:val="-4"/>
                <w:sz w:val="24"/>
              </w:rPr>
              <w:t xml:space="preserve"> </w:t>
            </w:r>
            <w:r>
              <w:rPr>
                <w:b/>
                <w:sz w:val="24"/>
              </w:rPr>
              <w:t>Other Asian</w:t>
            </w:r>
            <w:r>
              <w:rPr>
                <w:b/>
                <w:spacing w:val="-2"/>
                <w:sz w:val="24"/>
              </w:rPr>
              <w:t xml:space="preserve"> </w:t>
            </w:r>
            <w:r>
              <w:rPr>
                <w:b/>
                <w:sz w:val="24"/>
              </w:rPr>
              <w:t>Background</w:t>
            </w:r>
          </w:p>
        </w:tc>
        <w:tc>
          <w:tcPr>
            <w:tcW w:w="1702" w:type="dxa"/>
          </w:tcPr>
          <w:p w14:paraId="64DC5579" w14:textId="77777777" w:rsidR="00DE1F06" w:rsidRDefault="00DE1F06" w:rsidP="00DE1F06">
            <w:pPr>
              <w:pStyle w:val="TableParagraph"/>
              <w:ind w:left="108"/>
              <w:rPr>
                <w:b/>
                <w:sz w:val="24"/>
              </w:rPr>
            </w:pPr>
            <w:r>
              <w:rPr>
                <w:b/>
                <w:w w:val="99"/>
                <w:sz w:val="24"/>
              </w:rPr>
              <w:t>3</w:t>
            </w:r>
          </w:p>
        </w:tc>
        <w:tc>
          <w:tcPr>
            <w:tcW w:w="1985" w:type="dxa"/>
          </w:tcPr>
          <w:p w14:paraId="73C7F72B" w14:textId="77777777" w:rsidR="00DE1F06" w:rsidRDefault="00DE1F06" w:rsidP="00DE1F06">
            <w:pPr>
              <w:pStyle w:val="TableParagraph"/>
              <w:ind w:left="108"/>
              <w:rPr>
                <w:b/>
                <w:sz w:val="24"/>
              </w:rPr>
            </w:pPr>
            <w:r>
              <w:rPr>
                <w:b/>
                <w:sz w:val="24"/>
              </w:rPr>
              <w:t>0.74%</w:t>
            </w:r>
          </w:p>
        </w:tc>
      </w:tr>
      <w:tr w:rsidR="00DE1F06" w14:paraId="4565CD56" w14:textId="77777777" w:rsidTr="00DE1F06">
        <w:trPr>
          <w:trHeight w:val="277"/>
        </w:trPr>
        <w:tc>
          <w:tcPr>
            <w:tcW w:w="4503" w:type="dxa"/>
          </w:tcPr>
          <w:p w14:paraId="24C91EB6" w14:textId="77777777" w:rsidR="00DE1F06" w:rsidRDefault="00DE1F06" w:rsidP="00DE1F06">
            <w:pPr>
              <w:pStyle w:val="TableParagraph"/>
              <w:spacing w:line="258" w:lineRule="exact"/>
              <w:rPr>
                <w:b/>
                <w:sz w:val="24"/>
              </w:rPr>
            </w:pPr>
            <w:r>
              <w:rPr>
                <w:b/>
                <w:sz w:val="24"/>
              </w:rPr>
              <w:t>Chinese</w:t>
            </w:r>
          </w:p>
        </w:tc>
        <w:tc>
          <w:tcPr>
            <w:tcW w:w="1702" w:type="dxa"/>
          </w:tcPr>
          <w:p w14:paraId="52ABF2B3" w14:textId="77777777" w:rsidR="00DE1F06" w:rsidRDefault="00DE1F06" w:rsidP="00DE1F06">
            <w:pPr>
              <w:pStyle w:val="TableParagraph"/>
              <w:spacing w:line="258" w:lineRule="exact"/>
              <w:ind w:left="108"/>
              <w:rPr>
                <w:b/>
                <w:sz w:val="24"/>
              </w:rPr>
            </w:pPr>
            <w:r>
              <w:rPr>
                <w:b/>
                <w:w w:val="99"/>
                <w:sz w:val="24"/>
              </w:rPr>
              <w:t>7</w:t>
            </w:r>
          </w:p>
        </w:tc>
        <w:tc>
          <w:tcPr>
            <w:tcW w:w="1985" w:type="dxa"/>
          </w:tcPr>
          <w:p w14:paraId="298A9AEA" w14:textId="77777777" w:rsidR="00DE1F06" w:rsidRDefault="00DE1F06" w:rsidP="00DE1F06">
            <w:pPr>
              <w:pStyle w:val="TableParagraph"/>
              <w:spacing w:line="258" w:lineRule="exact"/>
              <w:ind w:left="108"/>
              <w:rPr>
                <w:b/>
                <w:sz w:val="24"/>
              </w:rPr>
            </w:pPr>
            <w:r>
              <w:rPr>
                <w:b/>
                <w:sz w:val="24"/>
              </w:rPr>
              <w:t>1.73%</w:t>
            </w:r>
          </w:p>
        </w:tc>
      </w:tr>
      <w:tr w:rsidR="00DE1F06" w14:paraId="47F08538" w14:textId="77777777" w:rsidTr="00DE1F06">
        <w:trPr>
          <w:trHeight w:val="275"/>
        </w:trPr>
        <w:tc>
          <w:tcPr>
            <w:tcW w:w="4503" w:type="dxa"/>
          </w:tcPr>
          <w:p w14:paraId="6D833D46" w14:textId="77777777" w:rsidR="00DE1F06" w:rsidRDefault="00DE1F06" w:rsidP="00DE1F06">
            <w:pPr>
              <w:pStyle w:val="TableParagraph"/>
              <w:rPr>
                <w:b/>
                <w:sz w:val="24"/>
              </w:rPr>
            </w:pPr>
            <w:r>
              <w:rPr>
                <w:b/>
                <w:sz w:val="24"/>
              </w:rPr>
              <w:t>White</w:t>
            </w:r>
            <w:r>
              <w:rPr>
                <w:b/>
                <w:spacing w:val="-3"/>
                <w:sz w:val="24"/>
              </w:rPr>
              <w:t xml:space="preserve"> </w:t>
            </w:r>
            <w:r>
              <w:rPr>
                <w:b/>
                <w:sz w:val="24"/>
              </w:rPr>
              <w:t>and</w:t>
            </w:r>
            <w:r>
              <w:rPr>
                <w:b/>
                <w:spacing w:val="-2"/>
                <w:sz w:val="24"/>
              </w:rPr>
              <w:t xml:space="preserve"> </w:t>
            </w:r>
            <w:r>
              <w:rPr>
                <w:b/>
                <w:sz w:val="24"/>
              </w:rPr>
              <w:t>Black African</w:t>
            </w:r>
          </w:p>
        </w:tc>
        <w:tc>
          <w:tcPr>
            <w:tcW w:w="1702" w:type="dxa"/>
          </w:tcPr>
          <w:p w14:paraId="5ED288E2" w14:textId="77777777" w:rsidR="00DE1F06" w:rsidRDefault="00DE1F06" w:rsidP="00DE1F06">
            <w:pPr>
              <w:pStyle w:val="TableParagraph"/>
              <w:ind w:left="108"/>
              <w:rPr>
                <w:b/>
                <w:sz w:val="24"/>
              </w:rPr>
            </w:pPr>
            <w:r>
              <w:rPr>
                <w:b/>
                <w:sz w:val="24"/>
              </w:rPr>
              <w:t>11</w:t>
            </w:r>
          </w:p>
        </w:tc>
        <w:tc>
          <w:tcPr>
            <w:tcW w:w="1985" w:type="dxa"/>
          </w:tcPr>
          <w:p w14:paraId="4DDA3A04" w14:textId="77777777" w:rsidR="00DE1F06" w:rsidRDefault="00DE1F06" w:rsidP="00DE1F06">
            <w:pPr>
              <w:pStyle w:val="TableParagraph"/>
              <w:ind w:left="108"/>
              <w:rPr>
                <w:b/>
                <w:sz w:val="24"/>
              </w:rPr>
            </w:pPr>
            <w:r>
              <w:rPr>
                <w:b/>
                <w:sz w:val="24"/>
              </w:rPr>
              <w:t>2.72%</w:t>
            </w:r>
          </w:p>
        </w:tc>
      </w:tr>
      <w:tr w:rsidR="00DE1F06" w14:paraId="7191768E" w14:textId="77777777" w:rsidTr="00DE1F06">
        <w:trPr>
          <w:trHeight w:val="275"/>
        </w:trPr>
        <w:tc>
          <w:tcPr>
            <w:tcW w:w="4503" w:type="dxa"/>
          </w:tcPr>
          <w:p w14:paraId="7133800B" w14:textId="77777777" w:rsidR="00DE1F06" w:rsidRDefault="00DE1F06" w:rsidP="00DE1F06">
            <w:pPr>
              <w:pStyle w:val="TableParagraph"/>
              <w:rPr>
                <w:b/>
                <w:sz w:val="24"/>
              </w:rPr>
            </w:pPr>
            <w:r>
              <w:rPr>
                <w:b/>
                <w:sz w:val="24"/>
              </w:rPr>
              <w:t>White</w:t>
            </w:r>
            <w:r>
              <w:rPr>
                <w:b/>
                <w:spacing w:val="-2"/>
                <w:sz w:val="24"/>
              </w:rPr>
              <w:t xml:space="preserve"> </w:t>
            </w:r>
            <w:r>
              <w:rPr>
                <w:b/>
                <w:sz w:val="24"/>
              </w:rPr>
              <w:t>and</w:t>
            </w:r>
            <w:r>
              <w:rPr>
                <w:b/>
                <w:spacing w:val="-1"/>
                <w:sz w:val="24"/>
              </w:rPr>
              <w:t xml:space="preserve"> </w:t>
            </w:r>
            <w:r>
              <w:rPr>
                <w:b/>
                <w:sz w:val="24"/>
              </w:rPr>
              <w:t>Black</w:t>
            </w:r>
            <w:r>
              <w:rPr>
                <w:b/>
                <w:spacing w:val="-1"/>
                <w:sz w:val="24"/>
              </w:rPr>
              <w:t xml:space="preserve"> </w:t>
            </w:r>
            <w:r>
              <w:rPr>
                <w:b/>
                <w:sz w:val="24"/>
              </w:rPr>
              <w:t>Caribbean</w:t>
            </w:r>
          </w:p>
        </w:tc>
        <w:tc>
          <w:tcPr>
            <w:tcW w:w="1702" w:type="dxa"/>
          </w:tcPr>
          <w:p w14:paraId="5FC429DE" w14:textId="77777777" w:rsidR="00DE1F06" w:rsidRDefault="00DE1F06" w:rsidP="00DE1F06">
            <w:pPr>
              <w:pStyle w:val="TableParagraph"/>
              <w:ind w:left="108"/>
              <w:rPr>
                <w:b/>
                <w:sz w:val="24"/>
              </w:rPr>
            </w:pPr>
            <w:r>
              <w:rPr>
                <w:b/>
                <w:sz w:val="24"/>
              </w:rPr>
              <w:t>12</w:t>
            </w:r>
          </w:p>
        </w:tc>
        <w:tc>
          <w:tcPr>
            <w:tcW w:w="1985" w:type="dxa"/>
          </w:tcPr>
          <w:p w14:paraId="03871DDE" w14:textId="77777777" w:rsidR="00DE1F06" w:rsidRDefault="00DE1F06" w:rsidP="00DE1F06">
            <w:pPr>
              <w:pStyle w:val="TableParagraph"/>
              <w:ind w:left="108"/>
              <w:rPr>
                <w:b/>
                <w:sz w:val="24"/>
              </w:rPr>
            </w:pPr>
            <w:r>
              <w:rPr>
                <w:b/>
                <w:sz w:val="24"/>
              </w:rPr>
              <w:t>2.96%</w:t>
            </w:r>
          </w:p>
        </w:tc>
      </w:tr>
      <w:tr w:rsidR="00DE1F06" w14:paraId="5EC5448E" w14:textId="77777777" w:rsidTr="00DE1F06">
        <w:trPr>
          <w:trHeight w:val="276"/>
        </w:trPr>
        <w:tc>
          <w:tcPr>
            <w:tcW w:w="4503" w:type="dxa"/>
          </w:tcPr>
          <w:p w14:paraId="747E2C87" w14:textId="77777777" w:rsidR="00DE1F06" w:rsidRDefault="00DE1F06" w:rsidP="00DE1F06">
            <w:pPr>
              <w:pStyle w:val="TableParagraph"/>
              <w:rPr>
                <w:b/>
                <w:sz w:val="24"/>
              </w:rPr>
            </w:pPr>
            <w:r>
              <w:rPr>
                <w:b/>
                <w:sz w:val="24"/>
              </w:rPr>
              <w:t>White</w:t>
            </w:r>
            <w:r>
              <w:rPr>
                <w:b/>
                <w:spacing w:val="-2"/>
                <w:sz w:val="24"/>
              </w:rPr>
              <w:t xml:space="preserve"> </w:t>
            </w:r>
            <w:r>
              <w:rPr>
                <w:b/>
                <w:sz w:val="24"/>
              </w:rPr>
              <w:t>and Asian</w:t>
            </w:r>
          </w:p>
        </w:tc>
        <w:tc>
          <w:tcPr>
            <w:tcW w:w="1702" w:type="dxa"/>
          </w:tcPr>
          <w:p w14:paraId="277F3C7E" w14:textId="77777777" w:rsidR="00DE1F06" w:rsidRDefault="00DE1F06" w:rsidP="00DE1F06">
            <w:pPr>
              <w:pStyle w:val="TableParagraph"/>
              <w:ind w:left="108"/>
              <w:rPr>
                <w:b/>
                <w:sz w:val="24"/>
              </w:rPr>
            </w:pPr>
            <w:r>
              <w:rPr>
                <w:b/>
                <w:w w:val="99"/>
                <w:sz w:val="24"/>
              </w:rPr>
              <w:t>0</w:t>
            </w:r>
          </w:p>
        </w:tc>
        <w:tc>
          <w:tcPr>
            <w:tcW w:w="1985" w:type="dxa"/>
          </w:tcPr>
          <w:p w14:paraId="57407494" w14:textId="77777777" w:rsidR="00DE1F06" w:rsidRDefault="00DE1F06" w:rsidP="00DE1F06">
            <w:pPr>
              <w:pStyle w:val="TableParagraph"/>
              <w:ind w:left="108"/>
              <w:rPr>
                <w:b/>
                <w:sz w:val="24"/>
              </w:rPr>
            </w:pPr>
            <w:r>
              <w:rPr>
                <w:b/>
                <w:w w:val="99"/>
                <w:sz w:val="24"/>
              </w:rPr>
              <w:t>0</w:t>
            </w:r>
          </w:p>
        </w:tc>
      </w:tr>
      <w:tr w:rsidR="00DE1F06" w14:paraId="3BF06B1E" w14:textId="77777777" w:rsidTr="00DE1F06">
        <w:trPr>
          <w:trHeight w:val="275"/>
        </w:trPr>
        <w:tc>
          <w:tcPr>
            <w:tcW w:w="4503" w:type="dxa"/>
          </w:tcPr>
          <w:p w14:paraId="50E3DFEA" w14:textId="77777777" w:rsidR="00DE1F06" w:rsidRDefault="00DE1F06" w:rsidP="00DE1F06">
            <w:pPr>
              <w:pStyle w:val="TableParagraph"/>
              <w:rPr>
                <w:b/>
                <w:sz w:val="24"/>
              </w:rPr>
            </w:pPr>
            <w:r>
              <w:rPr>
                <w:b/>
                <w:sz w:val="24"/>
              </w:rPr>
              <w:t>Any</w:t>
            </w:r>
            <w:r>
              <w:rPr>
                <w:b/>
                <w:spacing w:val="-4"/>
                <w:sz w:val="24"/>
              </w:rPr>
              <w:t xml:space="preserve"> </w:t>
            </w:r>
            <w:r>
              <w:rPr>
                <w:b/>
                <w:sz w:val="24"/>
              </w:rPr>
              <w:t>Other</w:t>
            </w:r>
            <w:r>
              <w:rPr>
                <w:b/>
                <w:spacing w:val="-1"/>
                <w:sz w:val="24"/>
              </w:rPr>
              <w:t xml:space="preserve"> </w:t>
            </w:r>
            <w:r>
              <w:rPr>
                <w:b/>
                <w:sz w:val="24"/>
              </w:rPr>
              <w:t>Mixed</w:t>
            </w:r>
            <w:r>
              <w:rPr>
                <w:b/>
                <w:spacing w:val="-1"/>
                <w:sz w:val="24"/>
              </w:rPr>
              <w:t xml:space="preserve"> </w:t>
            </w:r>
            <w:r>
              <w:rPr>
                <w:b/>
                <w:sz w:val="24"/>
              </w:rPr>
              <w:t>Background</w:t>
            </w:r>
          </w:p>
        </w:tc>
        <w:tc>
          <w:tcPr>
            <w:tcW w:w="1702" w:type="dxa"/>
          </w:tcPr>
          <w:p w14:paraId="5111F62A" w14:textId="77777777" w:rsidR="00DE1F06" w:rsidRDefault="00DE1F06" w:rsidP="00DE1F06">
            <w:pPr>
              <w:pStyle w:val="TableParagraph"/>
              <w:ind w:left="108"/>
              <w:rPr>
                <w:b/>
                <w:sz w:val="24"/>
              </w:rPr>
            </w:pPr>
            <w:r>
              <w:rPr>
                <w:b/>
                <w:sz w:val="24"/>
              </w:rPr>
              <w:t>12</w:t>
            </w:r>
          </w:p>
        </w:tc>
        <w:tc>
          <w:tcPr>
            <w:tcW w:w="1985" w:type="dxa"/>
          </w:tcPr>
          <w:p w14:paraId="391D8126" w14:textId="77777777" w:rsidR="00DE1F06" w:rsidRDefault="00DE1F06" w:rsidP="00DE1F06">
            <w:pPr>
              <w:pStyle w:val="TableParagraph"/>
              <w:ind w:left="108"/>
              <w:rPr>
                <w:b/>
                <w:sz w:val="24"/>
              </w:rPr>
            </w:pPr>
            <w:r>
              <w:rPr>
                <w:b/>
                <w:sz w:val="24"/>
              </w:rPr>
              <w:t>2.96%</w:t>
            </w:r>
          </w:p>
        </w:tc>
      </w:tr>
      <w:tr w:rsidR="00DE1F06" w14:paraId="038FE396" w14:textId="77777777" w:rsidTr="00DE1F06">
        <w:trPr>
          <w:trHeight w:val="275"/>
        </w:trPr>
        <w:tc>
          <w:tcPr>
            <w:tcW w:w="4503" w:type="dxa"/>
          </w:tcPr>
          <w:p w14:paraId="114A2F59" w14:textId="77777777" w:rsidR="00DE1F06" w:rsidRDefault="00DE1F06" w:rsidP="00DE1F06">
            <w:pPr>
              <w:pStyle w:val="TableParagraph"/>
              <w:rPr>
                <w:b/>
                <w:sz w:val="24"/>
              </w:rPr>
            </w:pPr>
            <w:r>
              <w:rPr>
                <w:b/>
                <w:sz w:val="24"/>
              </w:rPr>
              <w:t>Any</w:t>
            </w:r>
            <w:r>
              <w:rPr>
                <w:b/>
                <w:spacing w:val="-4"/>
                <w:sz w:val="24"/>
              </w:rPr>
              <w:t xml:space="preserve"> </w:t>
            </w:r>
            <w:r>
              <w:rPr>
                <w:b/>
                <w:sz w:val="24"/>
              </w:rPr>
              <w:t>Other</w:t>
            </w:r>
            <w:r>
              <w:rPr>
                <w:b/>
                <w:spacing w:val="-1"/>
                <w:sz w:val="24"/>
              </w:rPr>
              <w:t xml:space="preserve"> </w:t>
            </w:r>
            <w:r>
              <w:rPr>
                <w:b/>
                <w:sz w:val="24"/>
              </w:rPr>
              <w:t>Ethnic</w:t>
            </w:r>
            <w:r>
              <w:rPr>
                <w:b/>
                <w:spacing w:val="-1"/>
                <w:sz w:val="24"/>
              </w:rPr>
              <w:t xml:space="preserve"> </w:t>
            </w:r>
            <w:r>
              <w:rPr>
                <w:b/>
                <w:sz w:val="24"/>
              </w:rPr>
              <w:t>Group</w:t>
            </w:r>
          </w:p>
        </w:tc>
        <w:tc>
          <w:tcPr>
            <w:tcW w:w="1702" w:type="dxa"/>
          </w:tcPr>
          <w:p w14:paraId="66072DD1" w14:textId="77777777" w:rsidR="00DE1F06" w:rsidRDefault="00DE1F06" w:rsidP="00DE1F06">
            <w:pPr>
              <w:pStyle w:val="TableParagraph"/>
              <w:ind w:left="108"/>
              <w:rPr>
                <w:b/>
                <w:sz w:val="24"/>
              </w:rPr>
            </w:pPr>
            <w:r>
              <w:rPr>
                <w:b/>
                <w:sz w:val="24"/>
              </w:rPr>
              <w:t>27</w:t>
            </w:r>
          </w:p>
        </w:tc>
        <w:tc>
          <w:tcPr>
            <w:tcW w:w="1985" w:type="dxa"/>
          </w:tcPr>
          <w:p w14:paraId="3C758584" w14:textId="77777777" w:rsidR="00DE1F06" w:rsidRDefault="00DE1F06" w:rsidP="00DE1F06">
            <w:pPr>
              <w:pStyle w:val="TableParagraph"/>
              <w:ind w:left="108"/>
              <w:rPr>
                <w:b/>
                <w:sz w:val="24"/>
              </w:rPr>
            </w:pPr>
            <w:r>
              <w:rPr>
                <w:b/>
                <w:sz w:val="24"/>
              </w:rPr>
              <w:t>6.67%</w:t>
            </w:r>
          </w:p>
        </w:tc>
      </w:tr>
      <w:tr w:rsidR="00DE1F06" w14:paraId="78DE6B85" w14:textId="77777777" w:rsidTr="00DE1F06">
        <w:trPr>
          <w:trHeight w:val="275"/>
        </w:trPr>
        <w:tc>
          <w:tcPr>
            <w:tcW w:w="4503" w:type="dxa"/>
          </w:tcPr>
          <w:p w14:paraId="421AA1AC" w14:textId="77777777" w:rsidR="00DE1F06" w:rsidRDefault="00DE1F06" w:rsidP="00DE1F06">
            <w:pPr>
              <w:pStyle w:val="TableParagraph"/>
              <w:rPr>
                <w:b/>
                <w:sz w:val="24"/>
              </w:rPr>
            </w:pPr>
            <w:r>
              <w:rPr>
                <w:b/>
                <w:sz w:val="24"/>
              </w:rPr>
              <w:t>Refused</w:t>
            </w:r>
          </w:p>
        </w:tc>
        <w:tc>
          <w:tcPr>
            <w:tcW w:w="1702" w:type="dxa"/>
          </w:tcPr>
          <w:p w14:paraId="12B91576" w14:textId="77777777" w:rsidR="00DE1F06" w:rsidRDefault="00DE1F06" w:rsidP="00DE1F06">
            <w:pPr>
              <w:pStyle w:val="TableParagraph"/>
              <w:ind w:left="108"/>
              <w:rPr>
                <w:b/>
                <w:sz w:val="24"/>
              </w:rPr>
            </w:pPr>
            <w:r>
              <w:rPr>
                <w:b/>
                <w:w w:val="99"/>
                <w:sz w:val="24"/>
              </w:rPr>
              <w:t>2</w:t>
            </w:r>
          </w:p>
        </w:tc>
        <w:tc>
          <w:tcPr>
            <w:tcW w:w="1985" w:type="dxa"/>
          </w:tcPr>
          <w:p w14:paraId="6178F867" w14:textId="77777777" w:rsidR="00DE1F06" w:rsidRDefault="00DE1F06" w:rsidP="00DE1F06">
            <w:pPr>
              <w:pStyle w:val="TableParagraph"/>
              <w:ind w:left="108"/>
              <w:rPr>
                <w:b/>
                <w:sz w:val="24"/>
              </w:rPr>
            </w:pPr>
            <w:r>
              <w:rPr>
                <w:b/>
                <w:sz w:val="24"/>
              </w:rPr>
              <w:t>0.49%</w:t>
            </w:r>
          </w:p>
        </w:tc>
      </w:tr>
      <w:tr w:rsidR="00DE1F06" w14:paraId="3A9CEF06" w14:textId="77777777" w:rsidTr="00DE1F06">
        <w:trPr>
          <w:trHeight w:val="278"/>
        </w:trPr>
        <w:tc>
          <w:tcPr>
            <w:tcW w:w="4503" w:type="dxa"/>
          </w:tcPr>
          <w:p w14:paraId="07CFC0EF" w14:textId="77777777" w:rsidR="00DE1F06" w:rsidRDefault="00DE1F06" w:rsidP="00DE1F06">
            <w:pPr>
              <w:pStyle w:val="TableParagraph"/>
              <w:spacing w:line="258" w:lineRule="exact"/>
              <w:rPr>
                <w:b/>
                <w:sz w:val="24"/>
              </w:rPr>
            </w:pPr>
            <w:r>
              <w:rPr>
                <w:b/>
                <w:sz w:val="24"/>
              </w:rPr>
              <w:t>Unknown</w:t>
            </w:r>
          </w:p>
        </w:tc>
        <w:tc>
          <w:tcPr>
            <w:tcW w:w="1702" w:type="dxa"/>
          </w:tcPr>
          <w:p w14:paraId="48294ECA" w14:textId="77777777" w:rsidR="00DE1F06" w:rsidRDefault="00DE1F06" w:rsidP="00DE1F06">
            <w:pPr>
              <w:pStyle w:val="TableParagraph"/>
              <w:spacing w:line="258" w:lineRule="exact"/>
              <w:ind w:left="108"/>
              <w:rPr>
                <w:b/>
                <w:sz w:val="24"/>
              </w:rPr>
            </w:pPr>
            <w:r>
              <w:rPr>
                <w:b/>
                <w:w w:val="99"/>
                <w:sz w:val="24"/>
              </w:rPr>
              <w:t>0</w:t>
            </w:r>
          </w:p>
        </w:tc>
        <w:tc>
          <w:tcPr>
            <w:tcW w:w="1985" w:type="dxa"/>
          </w:tcPr>
          <w:p w14:paraId="73C07D89" w14:textId="77777777" w:rsidR="00DE1F06" w:rsidRDefault="00DE1F06" w:rsidP="00DE1F06">
            <w:pPr>
              <w:pStyle w:val="TableParagraph"/>
              <w:spacing w:line="258" w:lineRule="exact"/>
              <w:ind w:left="108"/>
              <w:rPr>
                <w:b/>
                <w:sz w:val="24"/>
              </w:rPr>
            </w:pPr>
            <w:r>
              <w:rPr>
                <w:b/>
                <w:w w:val="99"/>
                <w:sz w:val="24"/>
              </w:rPr>
              <w:t>0</w:t>
            </w:r>
          </w:p>
        </w:tc>
      </w:tr>
      <w:tr w:rsidR="00DE1F06" w14:paraId="69FFA997" w14:textId="77777777" w:rsidTr="00DE1F06">
        <w:trPr>
          <w:trHeight w:val="275"/>
        </w:trPr>
        <w:tc>
          <w:tcPr>
            <w:tcW w:w="4503" w:type="dxa"/>
          </w:tcPr>
          <w:p w14:paraId="318A9591" w14:textId="77777777" w:rsidR="00DE1F06" w:rsidRDefault="00DE1F06" w:rsidP="00DE1F06">
            <w:pPr>
              <w:pStyle w:val="TableParagraph"/>
              <w:spacing w:line="240" w:lineRule="auto"/>
              <w:ind w:left="0"/>
              <w:rPr>
                <w:rFonts w:ascii="Times New Roman"/>
                <w:sz w:val="20"/>
              </w:rPr>
            </w:pPr>
          </w:p>
        </w:tc>
        <w:tc>
          <w:tcPr>
            <w:tcW w:w="1702" w:type="dxa"/>
          </w:tcPr>
          <w:p w14:paraId="2C98B418" w14:textId="77777777" w:rsidR="00DE1F06" w:rsidRDefault="00DE1F06" w:rsidP="00DE1F06">
            <w:pPr>
              <w:pStyle w:val="TableParagraph"/>
              <w:spacing w:line="240" w:lineRule="auto"/>
              <w:ind w:left="0"/>
              <w:rPr>
                <w:rFonts w:ascii="Times New Roman"/>
                <w:sz w:val="20"/>
              </w:rPr>
            </w:pPr>
          </w:p>
        </w:tc>
        <w:tc>
          <w:tcPr>
            <w:tcW w:w="1985" w:type="dxa"/>
          </w:tcPr>
          <w:p w14:paraId="7941BD14" w14:textId="77777777" w:rsidR="00DE1F06" w:rsidRDefault="00DE1F06" w:rsidP="00DE1F06">
            <w:pPr>
              <w:pStyle w:val="TableParagraph"/>
              <w:spacing w:line="240" w:lineRule="auto"/>
              <w:ind w:left="0"/>
              <w:rPr>
                <w:rFonts w:ascii="Times New Roman"/>
                <w:sz w:val="20"/>
              </w:rPr>
            </w:pPr>
          </w:p>
        </w:tc>
      </w:tr>
      <w:tr w:rsidR="00DE1F06" w14:paraId="7BDA5F9B" w14:textId="77777777" w:rsidTr="00DE1F06">
        <w:trPr>
          <w:trHeight w:val="275"/>
        </w:trPr>
        <w:tc>
          <w:tcPr>
            <w:tcW w:w="4503" w:type="dxa"/>
          </w:tcPr>
          <w:p w14:paraId="1019F37B" w14:textId="77777777" w:rsidR="00DE1F06" w:rsidRDefault="00DE1F06" w:rsidP="00DE1F06">
            <w:pPr>
              <w:pStyle w:val="TableParagraph"/>
              <w:spacing w:line="240" w:lineRule="auto"/>
              <w:ind w:left="0"/>
              <w:rPr>
                <w:rFonts w:ascii="Times New Roman"/>
                <w:sz w:val="20"/>
              </w:rPr>
            </w:pPr>
          </w:p>
        </w:tc>
        <w:tc>
          <w:tcPr>
            <w:tcW w:w="1702" w:type="dxa"/>
          </w:tcPr>
          <w:p w14:paraId="4E9E5F31" w14:textId="77777777" w:rsidR="00DE1F06" w:rsidRDefault="00DE1F06" w:rsidP="00DE1F06">
            <w:pPr>
              <w:pStyle w:val="TableParagraph"/>
              <w:spacing w:line="240" w:lineRule="auto"/>
              <w:ind w:left="0"/>
              <w:rPr>
                <w:rFonts w:ascii="Times New Roman"/>
                <w:sz w:val="20"/>
              </w:rPr>
            </w:pPr>
          </w:p>
        </w:tc>
        <w:tc>
          <w:tcPr>
            <w:tcW w:w="1985" w:type="dxa"/>
          </w:tcPr>
          <w:p w14:paraId="2CB6CCC5" w14:textId="77777777" w:rsidR="00DE1F06" w:rsidRDefault="00DE1F06" w:rsidP="00DE1F06">
            <w:pPr>
              <w:pStyle w:val="TableParagraph"/>
              <w:spacing w:line="240" w:lineRule="auto"/>
              <w:ind w:left="0"/>
              <w:rPr>
                <w:rFonts w:ascii="Times New Roman"/>
                <w:sz w:val="20"/>
              </w:rPr>
            </w:pPr>
          </w:p>
        </w:tc>
      </w:tr>
    </w:tbl>
    <w:p w14:paraId="49533851" w14:textId="77777777" w:rsidR="008C603B" w:rsidRPr="007E4790" w:rsidRDefault="008C603B" w:rsidP="008C603B">
      <w:pPr>
        <w:rPr>
          <w:rFonts w:cstheme="minorHAnsi"/>
          <w:b/>
          <w:sz w:val="28"/>
          <w:szCs w:val="28"/>
        </w:rPr>
      </w:pPr>
      <w:r w:rsidRPr="007E4790">
        <w:rPr>
          <w:rFonts w:cstheme="minorHAnsi"/>
          <w:b/>
          <w:sz w:val="28"/>
          <w:szCs w:val="28"/>
        </w:rPr>
        <w:t>Pupil population (School Census Analysis (January 2017)</w:t>
      </w:r>
    </w:p>
    <w:p w14:paraId="5F8EA5D4" w14:textId="77777777" w:rsidR="008C603B" w:rsidRPr="00DE1F06" w:rsidRDefault="008C603B" w:rsidP="008C603B">
      <w:pPr>
        <w:rPr>
          <w:rFonts w:cstheme="minorHAnsi"/>
          <w:sz w:val="28"/>
          <w:szCs w:val="28"/>
        </w:rPr>
      </w:pPr>
    </w:p>
    <w:p w14:paraId="2CE0F250" w14:textId="77777777" w:rsidR="00DE1F06" w:rsidRDefault="00DE1F06" w:rsidP="008C603B">
      <w:pPr>
        <w:rPr>
          <w:rFonts w:cstheme="minorHAnsi"/>
          <w:sz w:val="28"/>
          <w:szCs w:val="28"/>
        </w:rPr>
      </w:pPr>
    </w:p>
    <w:p w14:paraId="7C337E46" w14:textId="77777777" w:rsidR="00DE1F06" w:rsidRDefault="00DE1F06" w:rsidP="008C603B">
      <w:pPr>
        <w:rPr>
          <w:rFonts w:cstheme="minorHAnsi"/>
          <w:sz w:val="28"/>
          <w:szCs w:val="28"/>
        </w:rPr>
      </w:pPr>
    </w:p>
    <w:p w14:paraId="78595EE9" w14:textId="77777777" w:rsidR="00DE1F06" w:rsidRDefault="00DE1F06" w:rsidP="008C603B">
      <w:pPr>
        <w:rPr>
          <w:rFonts w:cstheme="minorHAnsi"/>
          <w:sz w:val="28"/>
          <w:szCs w:val="28"/>
        </w:rPr>
      </w:pPr>
    </w:p>
    <w:p w14:paraId="3191D5C9" w14:textId="77777777" w:rsidR="00DE1F06" w:rsidRDefault="00DE1F06" w:rsidP="008C603B">
      <w:pPr>
        <w:rPr>
          <w:rFonts w:cstheme="minorHAnsi"/>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1702"/>
        <w:gridCol w:w="1985"/>
      </w:tblGrid>
      <w:tr w:rsidR="00DE1F06" w14:paraId="279C63D6" w14:textId="77777777" w:rsidTr="00DE1F06">
        <w:trPr>
          <w:trHeight w:val="827"/>
        </w:trPr>
        <w:tc>
          <w:tcPr>
            <w:tcW w:w="4503" w:type="dxa"/>
          </w:tcPr>
          <w:p w14:paraId="42C356C9" w14:textId="77777777" w:rsidR="00DE1F06" w:rsidRDefault="00DE1F06" w:rsidP="00DE1F06">
            <w:pPr>
              <w:pStyle w:val="TableParagraph"/>
              <w:spacing w:line="271" w:lineRule="exact"/>
              <w:rPr>
                <w:b/>
                <w:sz w:val="24"/>
              </w:rPr>
            </w:pPr>
            <w:r>
              <w:rPr>
                <w:b/>
                <w:sz w:val="24"/>
              </w:rPr>
              <w:t>All</w:t>
            </w:r>
            <w:r>
              <w:rPr>
                <w:b/>
                <w:spacing w:val="-2"/>
                <w:sz w:val="24"/>
              </w:rPr>
              <w:t xml:space="preserve"> </w:t>
            </w:r>
            <w:r>
              <w:rPr>
                <w:b/>
                <w:sz w:val="24"/>
              </w:rPr>
              <w:t>SEND</w:t>
            </w:r>
          </w:p>
          <w:p w14:paraId="5AE543E5" w14:textId="77777777" w:rsidR="00DE1F06" w:rsidRDefault="00DE1F06" w:rsidP="00DE1F06">
            <w:pPr>
              <w:pStyle w:val="TableParagraph"/>
              <w:spacing w:line="270" w:lineRule="atLeast"/>
              <w:ind w:right="2886"/>
              <w:rPr>
                <w:b/>
                <w:sz w:val="24"/>
              </w:rPr>
            </w:pPr>
            <w:r>
              <w:rPr>
                <w:b/>
                <w:sz w:val="24"/>
              </w:rPr>
              <w:t>SEN Support</w:t>
            </w:r>
            <w:r>
              <w:rPr>
                <w:b/>
                <w:spacing w:val="-64"/>
                <w:sz w:val="24"/>
              </w:rPr>
              <w:t xml:space="preserve"> </w:t>
            </w:r>
            <w:r>
              <w:rPr>
                <w:b/>
                <w:sz w:val="24"/>
              </w:rPr>
              <w:t>EHCP</w:t>
            </w:r>
          </w:p>
        </w:tc>
        <w:tc>
          <w:tcPr>
            <w:tcW w:w="1702" w:type="dxa"/>
          </w:tcPr>
          <w:p w14:paraId="286A9118" w14:textId="77777777" w:rsidR="00DE1F06" w:rsidRDefault="00DE1F06" w:rsidP="00DE1F06">
            <w:pPr>
              <w:pStyle w:val="TableParagraph"/>
              <w:spacing w:line="271" w:lineRule="exact"/>
              <w:ind w:left="108"/>
              <w:rPr>
                <w:b/>
                <w:sz w:val="24"/>
              </w:rPr>
            </w:pPr>
            <w:r>
              <w:rPr>
                <w:b/>
                <w:sz w:val="24"/>
              </w:rPr>
              <w:t>89</w:t>
            </w:r>
          </w:p>
          <w:p w14:paraId="1B4D0496" w14:textId="77777777" w:rsidR="00DE1F06" w:rsidRDefault="00DE1F06" w:rsidP="00DE1F06">
            <w:pPr>
              <w:pStyle w:val="TableParagraph"/>
              <w:spacing w:line="240" w:lineRule="auto"/>
              <w:ind w:left="108"/>
              <w:rPr>
                <w:b/>
                <w:sz w:val="24"/>
              </w:rPr>
            </w:pPr>
            <w:r>
              <w:rPr>
                <w:b/>
                <w:sz w:val="24"/>
              </w:rPr>
              <w:t>70</w:t>
            </w:r>
          </w:p>
          <w:p w14:paraId="74B5B12D" w14:textId="77777777" w:rsidR="00DE1F06" w:rsidRDefault="00DE1F06" w:rsidP="00DE1F06">
            <w:pPr>
              <w:pStyle w:val="TableParagraph"/>
              <w:spacing w:line="260" w:lineRule="exact"/>
              <w:ind w:left="108"/>
              <w:rPr>
                <w:b/>
                <w:sz w:val="24"/>
              </w:rPr>
            </w:pPr>
            <w:r>
              <w:rPr>
                <w:b/>
                <w:w w:val="99"/>
                <w:sz w:val="24"/>
              </w:rPr>
              <w:t>6</w:t>
            </w:r>
          </w:p>
        </w:tc>
        <w:tc>
          <w:tcPr>
            <w:tcW w:w="1985" w:type="dxa"/>
          </w:tcPr>
          <w:p w14:paraId="795AFE82" w14:textId="77777777" w:rsidR="00DE1F06" w:rsidRDefault="00DE1F06" w:rsidP="00DE1F06">
            <w:pPr>
              <w:pStyle w:val="TableParagraph"/>
              <w:spacing w:line="271" w:lineRule="exact"/>
              <w:ind w:left="108"/>
              <w:rPr>
                <w:b/>
                <w:sz w:val="24"/>
              </w:rPr>
            </w:pPr>
            <w:r>
              <w:rPr>
                <w:b/>
                <w:sz w:val="24"/>
              </w:rPr>
              <w:t>21.9%</w:t>
            </w:r>
          </w:p>
          <w:p w14:paraId="32E2C879" w14:textId="77777777" w:rsidR="00DE1F06" w:rsidRDefault="00DE1F06" w:rsidP="00DE1F06">
            <w:pPr>
              <w:pStyle w:val="TableParagraph"/>
              <w:spacing w:line="240" w:lineRule="auto"/>
              <w:ind w:left="108"/>
              <w:rPr>
                <w:b/>
                <w:sz w:val="24"/>
              </w:rPr>
            </w:pPr>
            <w:r>
              <w:rPr>
                <w:b/>
                <w:sz w:val="24"/>
              </w:rPr>
              <w:t>17.2%</w:t>
            </w:r>
          </w:p>
          <w:p w14:paraId="41319E8D" w14:textId="77777777" w:rsidR="00DE1F06" w:rsidRDefault="00DE1F06" w:rsidP="00DE1F06">
            <w:pPr>
              <w:pStyle w:val="TableParagraph"/>
              <w:spacing w:line="260" w:lineRule="exact"/>
              <w:ind w:left="108"/>
              <w:rPr>
                <w:b/>
                <w:sz w:val="24"/>
              </w:rPr>
            </w:pPr>
            <w:r>
              <w:rPr>
                <w:b/>
                <w:sz w:val="24"/>
              </w:rPr>
              <w:t>1.5%</w:t>
            </w:r>
          </w:p>
        </w:tc>
      </w:tr>
    </w:tbl>
    <w:p w14:paraId="0E62E065" w14:textId="77777777" w:rsidR="00DE1F06" w:rsidRDefault="00DE1F06" w:rsidP="008C603B">
      <w:pPr>
        <w:rPr>
          <w:rFonts w:cstheme="minorHAnsi"/>
          <w:sz w:val="28"/>
          <w:szCs w:val="28"/>
        </w:rPr>
      </w:pPr>
    </w:p>
    <w:p w14:paraId="7E7CA0DC" w14:textId="35AECFB3" w:rsidR="008C603B" w:rsidRPr="007E4790" w:rsidRDefault="008C603B" w:rsidP="008C603B">
      <w:pPr>
        <w:rPr>
          <w:rFonts w:cstheme="minorHAnsi"/>
          <w:i/>
          <w:sz w:val="28"/>
          <w:szCs w:val="28"/>
        </w:rPr>
      </w:pPr>
      <w:r w:rsidRPr="007E4790">
        <w:rPr>
          <w:rFonts w:cstheme="minorHAnsi"/>
          <w:i/>
          <w:sz w:val="28"/>
          <w:szCs w:val="28"/>
        </w:rPr>
        <w:t>Prejudice related incidents and bullying: None</w:t>
      </w:r>
    </w:p>
    <w:tbl>
      <w:tblPr>
        <w:tblpPr w:leftFromText="180" w:rightFromText="180" w:vertAnchor="text" w:horzAnchor="margin" w:tblpY="401"/>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3"/>
      </w:tblGrid>
      <w:tr w:rsidR="00DE1F06" w14:paraId="77390AAB" w14:textId="77777777" w:rsidTr="00DE1F06">
        <w:trPr>
          <w:trHeight w:val="275"/>
        </w:trPr>
        <w:tc>
          <w:tcPr>
            <w:tcW w:w="4621" w:type="dxa"/>
          </w:tcPr>
          <w:p w14:paraId="595A3B7E" w14:textId="77777777" w:rsidR="00DE1F06" w:rsidRDefault="00DE1F06" w:rsidP="00DE1F06">
            <w:pPr>
              <w:pStyle w:val="TableParagraph"/>
              <w:rPr>
                <w:b/>
                <w:sz w:val="24"/>
              </w:rPr>
            </w:pPr>
            <w:r>
              <w:rPr>
                <w:b/>
                <w:sz w:val="24"/>
              </w:rPr>
              <w:t>Gender</w:t>
            </w:r>
          </w:p>
        </w:tc>
        <w:tc>
          <w:tcPr>
            <w:tcW w:w="4623" w:type="dxa"/>
          </w:tcPr>
          <w:p w14:paraId="75A933E7" w14:textId="77777777" w:rsidR="00DE1F06" w:rsidRDefault="00DE1F06" w:rsidP="00DE1F06">
            <w:pPr>
              <w:pStyle w:val="TableParagraph"/>
              <w:rPr>
                <w:b/>
                <w:sz w:val="24"/>
              </w:rPr>
            </w:pPr>
            <w:r>
              <w:rPr>
                <w:b/>
                <w:sz w:val="24"/>
              </w:rPr>
              <w:t>12</w:t>
            </w:r>
            <w:r>
              <w:rPr>
                <w:b/>
                <w:spacing w:val="-2"/>
                <w:sz w:val="24"/>
              </w:rPr>
              <w:t xml:space="preserve"> </w:t>
            </w:r>
            <w:r>
              <w:rPr>
                <w:b/>
                <w:sz w:val="24"/>
              </w:rPr>
              <w:t>Boys</w:t>
            </w:r>
            <w:r>
              <w:rPr>
                <w:b/>
                <w:spacing w:val="-1"/>
                <w:sz w:val="24"/>
              </w:rPr>
              <w:t xml:space="preserve"> </w:t>
            </w:r>
            <w:r>
              <w:rPr>
                <w:b/>
                <w:sz w:val="24"/>
              </w:rPr>
              <w:t>1</w:t>
            </w:r>
            <w:r>
              <w:rPr>
                <w:b/>
                <w:spacing w:val="-1"/>
                <w:sz w:val="24"/>
              </w:rPr>
              <w:t xml:space="preserve"> </w:t>
            </w:r>
            <w:r>
              <w:rPr>
                <w:b/>
                <w:sz w:val="24"/>
              </w:rPr>
              <w:t>Girl</w:t>
            </w:r>
          </w:p>
        </w:tc>
      </w:tr>
      <w:tr w:rsidR="00DE1F06" w14:paraId="0A23D3AD" w14:textId="77777777" w:rsidTr="00DE1F06">
        <w:trPr>
          <w:trHeight w:val="1106"/>
        </w:trPr>
        <w:tc>
          <w:tcPr>
            <w:tcW w:w="4621" w:type="dxa"/>
          </w:tcPr>
          <w:p w14:paraId="625B35BC" w14:textId="77777777" w:rsidR="00DE1F06" w:rsidRDefault="00DE1F06" w:rsidP="00DE1F06">
            <w:pPr>
              <w:pStyle w:val="TableParagraph"/>
              <w:spacing w:line="274" w:lineRule="exact"/>
              <w:rPr>
                <w:b/>
                <w:sz w:val="24"/>
              </w:rPr>
            </w:pPr>
            <w:r>
              <w:rPr>
                <w:b/>
                <w:sz w:val="24"/>
              </w:rPr>
              <w:t>Ethnicity</w:t>
            </w:r>
          </w:p>
        </w:tc>
        <w:tc>
          <w:tcPr>
            <w:tcW w:w="4623" w:type="dxa"/>
          </w:tcPr>
          <w:p w14:paraId="602951A0" w14:textId="77777777" w:rsidR="00DE1F06" w:rsidRDefault="00DE1F06" w:rsidP="00DE1F06">
            <w:pPr>
              <w:pStyle w:val="TableParagraph"/>
              <w:spacing w:line="240" w:lineRule="auto"/>
              <w:ind w:right="948"/>
              <w:rPr>
                <w:b/>
                <w:sz w:val="24"/>
              </w:rPr>
            </w:pPr>
            <w:r>
              <w:rPr>
                <w:b/>
                <w:sz w:val="24"/>
              </w:rPr>
              <w:t>2 Any</w:t>
            </w:r>
            <w:r>
              <w:rPr>
                <w:b/>
                <w:spacing w:val="-6"/>
                <w:sz w:val="24"/>
              </w:rPr>
              <w:t xml:space="preserve"> </w:t>
            </w:r>
            <w:r>
              <w:rPr>
                <w:b/>
                <w:sz w:val="24"/>
              </w:rPr>
              <w:t>Other</w:t>
            </w:r>
            <w:r>
              <w:rPr>
                <w:b/>
                <w:spacing w:val="-2"/>
                <w:sz w:val="24"/>
              </w:rPr>
              <w:t xml:space="preserve"> </w:t>
            </w:r>
            <w:r>
              <w:rPr>
                <w:b/>
                <w:sz w:val="24"/>
              </w:rPr>
              <w:t>White</w:t>
            </w:r>
            <w:r>
              <w:rPr>
                <w:b/>
                <w:spacing w:val="-2"/>
                <w:sz w:val="24"/>
              </w:rPr>
              <w:t xml:space="preserve"> </w:t>
            </w:r>
            <w:r>
              <w:rPr>
                <w:b/>
                <w:sz w:val="24"/>
              </w:rPr>
              <w:t>Background</w:t>
            </w:r>
            <w:r>
              <w:rPr>
                <w:b/>
                <w:spacing w:val="-63"/>
                <w:sz w:val="24"/>
              </w:rPr>
              <w:t xml:space="preserve"> </w:t>
            </w:r>
            <w:r>
              <w:rPr>
                <w:b/>
                <w:sz w:val="24"/>
              </w:rPr>
              <w:t>8</w:t>
            </w:r>
            <w:r>
              <w:rPr>
                <w:b/>
                <w:spacing w:val="-1"/>
                <w:sz w:val="24"/>
              </w:rPr>
              <w:t xml:space="preserve"> </w:t>
            </w:r>
            <w:r>
              <w:rPr>
                <w:b/>
                <w:sz w:val="24"/>
              </w:rPr>
              <w:t>Black</w:t>
            </w:r>
            <w:r>
              <w:rPr>
                <w:b/>
                <w:spacing w:val="3"/>
                <w:sz w:val="24"/>
              </w:rPr>
              <w:t xml:space="preserve"> </w:t>
            </w:r>
            <w:r>
              <w:rPr>
                <w:b/>
                <w:sz w:val="24"/>
              </w:rPr>
              <w:t>African</w:t>
            </w:r>
          </w:p>
          <w:p w14:paraId="2C2D4948" w14:textId="77777777" w:rsidR="00DE1F06" w:rsidRDefault="00DE1F06" w:rsidP="00DE1F06">
            <w:pPr>
              <w:pStyle w:val="TableParagraph"/>
              <w:spacing w:line="240" w:lineRule="auto"/>
              <w:rPr>
                <w:b/>
                <w:sz w:val="24"/>
              </w:rPr>
            </w:pPr>
            <w:r>
              <w:rPr>
                <w:b/>
                <w:sz w:val="24"/>
              </w:rPr>
              <w:t>2 White</w:t>
            </w:r>
            <w:r>
              <w:rPr>
                <w:b/>
                <w:spacing w:val="-2"/>
                <w:sz w:val="24"/>
              </w:rPr>
              <w:t xml:space="preserve"> </w:t>
            </w:r>
            <w:r>
              <w:rPr>
                <w:b/>
                <w:sz w:val="24"/>
              </w:rPr>
              <w:t>British</w:t>
            </w:r>
          </w:p>
          <w:p w14:paraId="6061270C" w14:textId="77777777" w:rsidR="00DE1F06" w:rsidRDefault="00DE1F06" w:rsidP="00DE1F06">
            <w:pPr>
              <w:pStyle w:val="TableParagraph"/>
              <w:spacing w:line="260" w:lineRule="exact"/>
              <w:rPr>
                <w:b/>
                <w:sz w:val="24"/>
              </w:rPr>
            </w:pPr>
            <w:r>
              <w:rPr>
                <w:b/>
                <w:sz w:val="24"/>
              </w:rPr>
              <w:t>1</w:t>
            </w:r>
            <w:r>
              <w:rPr>
                <w:b/>
                <w:spacing w:val="-2"/>
                <w:sz w:val="24"/>
              </w:rPr>
              <w:t xml:space="preserve"> </w:t>
            </w:r>
            <w:r>
              <w:rPr>
                <w:b/>
                <w:sz w:val="24"/>
              </w:rPr>
              <w:t>Information</w:t>
            </w:r>
            <w:r>
              <w:rPr>
                <w:b/>
                <w:spacing w:val="-2"/>
                <w:sz w:val="24"/>
              </w:rPr>
              <w:t xml:space="preserve"> </w:t>
            </w:r>
            <w:r>
              <w:rPr>
                <w:b/>
                <w:sz w:val="24"/>
              </w:rPr>
              <w:t>not</w:t>
            </w:r>
            <w:r>
              <w:rPr>
                <w:b/>
                <w:spacing w:val="-1"/>
                <w:sz w:val="24"/>
              </w:rPr>
              <w:t xml:space="preserve"> </w:t>
            </w:r>
            <w:r>
              <w:rPr>
                <w:b/>
                <w:sz w:val="24"/>
              </w:rPr>
              <w:t>yet</w:t>
            </w:r>
            <w:r>
              <w:rPr>
                <w:b/>
                <w:spacing w:val="-1"/>
                <w:sz w:val="24"/>
              </w:rPr>
              <w:t xml:space="preserve"> </w:t>
            </w:r>
            <w:r>
              <w:rPr>
                <w:b/>
                <w:sz w:val="24"/>
              </w:rPr>
              <w:t>obtained</w:t>
            </w:r>
          </w:p>
        </w:tc>
      </w:tr>
      <w:tr w:rsidR="00DE1F06" w14:paraId="422F804A" w14:textId="77777777" w:rsidTr="00DE1F06">
        <w:trPr>
          <w:trHeight w:val="275"/>
        </w:trPr>
        <w:tc>
          <w:tcPr>
            <w:tcW w:w="4621" w:type="dxa"/>
          </w:tcPr>
          <w:p w14:paraId="1B7C3EEF" w14:textId="77777777" w:rsidR="00DE1F06" w:rsidRDefault="00DE1F06" w:rsidP="00DE1F06">
            <w:pPr>
              <w:pStyle w:val="TableParagraph"/>
              <w:rPr>
                <w:b/>
                <w:sz w:val="24"/>
              </w:rPr>
            </w:pPr>
            <w:r>
              <w:rPr>
                <w:b/>
                <w:sz w:val="24"/>
              </w:rPr>
              <w:t>SEND</w:t>
            </w:r>
          </w:p>
        </w:tc>
        <w:tc>
          <w:tcPr>
            <w:tcW w:w="4623" w:type="dxa"/>
          </w:tcPr>
          <w:p w14:paraId="08871B50" w14:textId="77777777" w:rsidR="00DE1F06" w:rsidRDefault="00DE1F06" w:rsidP="00DE1F06">
            <w:pPr>
              <w:pStyle w:val="TableParagraph"/>
              <w:rPr>
                <w:b/>
                <w:sz w:val="24"/>
              </w:rPr>
            </w:pPr>
            <w:r>
              <w:rPr>
                <w:b/>
                <w:w w:val="99"/>
                <w:sz w:val="24"/>
              </w:rPr>
              <w:t>8</w:t>
            </w:r>
          </w:p>
        </w:tc>
      </w:tr>
      <w:tr w:rsidR="00DE1F06" w14:paraId="7477AB52" w14:textId="77777777" w:rsidTr="00DE1F06">
        <w:trPr>
          <w:trHeight w:val="275"/>
        </w:trPr>
        <w:tc>
          <w:tcPr>
            <w:tcW w:w="4621" w:type="dxa"/>
          </w:tcPr>
          <w:p w14:paraId="33596183" w14:textId="77777777" w:rsidR="00DE1F06" w:rsidRDefault="00DE1F06" w:rsidP="00DE1F06">
            <w:pPr>
              <w:pStyle w:val="TableParagraph"/>
              <w:rPr>
                <w:b/>
                <w:sz w:val="24"/>
              </w:rPr>
            </w:pPr>
            <w:r>
              <w:rPr>
                <w:b/>
                <w:sz w:val="24"/>
              </w:rPr>
              <w:t>Total</w:t>
            </w:r>
            <w:r>
              <w:rPr>
                <w:b/>
                <w:spacing w:val="-2"/>
                <w:sz w:val="24"/>
              </w:rPr>
              <w:t xml:space="preserve"> </w:t>
            </w:r>
            <w:r>
              <w:rPr>
                <w:b/>
                <w:sz w:val="24"/>
              </w:rPr>
              <w:t>number</w:t>
            </w:r>
            <w:r>
              <w:rPr>
                <w:b/>
                <w:spacing w:val="-1"/>
                <w:sz w:val="24"/>
              </w:rPr>
              <w:t xml:space="preserve"> </w:t>
            </w:r>
            <w:r>
              <w:rPr>
                <w:b/>
                <w:sz w:val="24"/>
              </w:rPr>
              <w:t>of</w:t>
            </w:r>
            <w:r>
              <w:rPr>
                <w:b/>
                <w:spacing w:val="-1"/>
                <w:sz w:val="24"/>
              </w:rPr>
              <w:t xml:space="preserve"> </w:t>
            </w:r>
            <w:r>
              <w:rPr>
                <w:b/>
                <w:sz w:val="24"/>
              </w:rPr>
              <w:t>children</w:t>
            </w:r>
          </w:p>
        </w:tc>
        <w:tc>
          <w:tcPr>
            <w:tcW w:w="4623" w:type="dxa"/>
          </w:tcPr>
          <w:p w14:paraId="06FEB523" w14:textId="77777777" w:rsidR="00DE1F06" w:rsidRDefault="00DE1F06" w:rsidP="00DE1F06">
            <w:pPr>
              <w:pStyle w:val="TableParagraph"/>
              <w:rPr>
                <w:b/>
                <w:sz w:val="24"/>
              </w:rPr>
            </w:pPr>
            <w:r>
              <w:rPr>
                <w:b/>
                <w:sz w:val="24"/>
              </w:rPr>
              <w:t>13</w:t>
            </w:r>
          </w:p>
        </w:tc>
      </w:tr>
    </w:tbl>
    <w:p w14:paraId="7FAB1413" w14:textId="77777777" w:rsidR="008C603B" w:rsidRPr="007E4790" w:rsidRDefault="008C603B" w:rsidP="008C603B">
      <w:pPr>
        <w:rPr>
          <w:rFonts w:cstheme="minorHAnsi"/>
          <w:b/>
          <w:sz w:val="28"/>
          <w:szCs w:val="28"/>
        </w:rPr>
      </w:pPr>
      <w:r w:rsidRPr="007E4790">
        <w:rPr>
          <w:rFonts w:cstheme="minorHAnsi"/>
          <w:b/>
          <w:sz w:val="28"/>
          <w:szCs w:val="28"/>
        </w:rPr>
        <w:t>Exclusions</w:t>
      </w:r>
    </w:p>
    <w:p w14:paraId="4C3415DB" w14:textId="0247386B" w:rsidR="008C603B" w:rsidRPr="00DE1F06" w:rsidRDefault="008C603B" w:rsidP="008C603B">
      <w:pPr>
        <w:rPr>
          <w:rFonts w:cstheme="minorHAnsi"/>
          <w:sz w:val="28"/>
          <w:szCs w:val="28"/>
        </w:rPr>
      </w:pPr>
    </w:p>
    <w:p w14:paraId="05374ECD" w14:textId="77777777" w:rsidR="008C603B" w:rsidRPr="00DE1F06" w:rsidRDefault="008C603B" w:rsidP="008C603B">
      <w:pPr>
        <w:rPr>
          <w:rFonts w:cstheme="minorHAnsi"/>
          <w:b/>
          <w:sz w:val="28"/>
          <w:szCs w:val="28"/>
          <w:u w:val="single"/>
        </w:rPr>
      </w:pPr>
      <w:r w:rsidRPr="00DE1F06">
        <w:rPr>
          <w:rFonts w:cstheme="minorHAnsi"/>
          <w:b/>
          <w:sz w:val="28"/>
          <w:szCs w:val="28"/>
          <w:u w:val="single"/>
        </w:rPr>
        <w:lastRenderedPageBreak/>
        <w:t>Part 2: How we are meeting our equality duty to advancing equality, eliminate discrimination and foster good relationships</w:t>
      </w:r>
    </w:p>
    <w:p w14:paraId="088E1377" w14:textId="77777777" w:rsidR="008C603B" w:rsidRPr="00DE1F06" w:rsidRDefault="008C603B" w:rsidP="008C603B">
      <w:pPr>
        <w:rPr>
          <w:rFonts w:cstheme="minorHAnsi"/>
          <w:sz w:val="28"/>
          <w:szCs w:val="28"/>
        </w:rPr>
      </w:pPr>
      <w:r w:rsidRPr="00DE1F06">
        <w:rPr>
          <w:rFonts w:cstheme="minorHAnsi"/>
          <w:sz w:val="28"/>
          <w:szCs w:val="28"/>
        </w:rPr>
        <w:t xml:space="preserve">The information and data provided shows that we </w:t>
      </w:r>
      <w:proofErr w:type="gramStart"/>
      <w:r w:rsidRPr="00DE1F06">
        <w:rPr>
          <w:rFonts w:cstheme="minorHAnsi"/>
          <w:sz w:val="28"/>
          <w:szCs w:val="28"/>
        </w:rPr>
        <w:t>give careful consideration to</w:t>
      </w:r>
      <w:proofErr w:type="gramEnd"/>
      <w:r w:rsidRPr="00DE1F06">
        <w:rPr>
          <w:rFonts w:cstheme="minorHAnsi"/>
          <w:sz w:val="28"/>
          <w:szCs w:val="28"/>
        </w:rPr>
        <w:t xml:space="preserve"> advancing equality in everything that we do and the steps we are taking to eliminate discrimination, harassment and victimisation and other conduct that is prohibited by the Equality Act 2010</w:t>
      </w:r>
    </w:p>
    <w:p w14:paraId="4611A3C7" w14:textId="77777777" w:rsidR="008C603B" w:rsidRPr="00DE1F06" w:rsidRDefault="008C603B" w:rsidP="008C603B">
      <w:pPr>
        <w:rPr>
          <w:rFonts w:cstheme="minorHAnsi"/>
          <w:b/>
          <w:sz w:val="28"/>
          <w:szCs w:val="28"/>
        </w:rPr>
      </w:pPr>
      <w:r w:rsidRPr="00DE1F06">
        <w:rPr>
          <w:rFonts w:cstheme="minorHAnsi"/>
          <w:b/>
          <w:sz w:val="28"/>
          <w:szCs w:val="28"/>
        </w:rPr>
        <w:t>Training</w:t>
      </w:r>
    </w:p>
    <w:p w14:paraId="2DC4F471" w14:textId="77777777" w:rsidR="008C603B" w:rsidRPr="00DE1F06" w:rsidRDefault="008C603B" w:rsidP="008C603B">
      <w:pPr>
        <w:rPr>
          <w:rFonts w:cstheme="minorHAnsi"/>
          <w:sz w:val="28"/>
          <w:szCs w:val="28"/>
        </w:rPr>
      </w:pPr>
      <w:r w:rsidRPr="00DE1F06">
        <w:rPr>
          <w:rFonts w:cstheme="minorHAnsi"/>
          <w:sz w:val="28"/>
          <w:szCs w:val="28"/>
        </w:rPr>
        <w:t>All members of staff will receive ongoing training, for example, recognising and tackling homophobic behaviour and language.</w:t>
      </w:r>
    </w:p>
    <w:p w14:paraId="77E26325" w14:textId="77777777" w:rsidR="008C603B" w:rsidRPr="00DE1F06" w:rsidRDefault="008C603B" w:rsidP="008C603B">
      <w:pPr>
        <w:rPr>
          <w:rFonts w:cstheme="minorHAnsi"/>
          <w:sz w:val="28"/>
          <w:szCs w:val="28"/>
        </w:rPr>
      </w:pPr>
      <w:r w:rsidRPr="00DE1F06">
        <w:rPr>
          <w:rFonts w:cstheme="minorHAnsi"/>
          <w:sz w:val="28"/>
          <w:szCs w:val="28"/>
        </w:rPr>
        <w:t>We will provide training and guidance on Equalities for all staff new to the school as part of the induction procedure. We will go through the principal expectations and duties of the Equality Act at a whole staff meeting at the start of the school year.</w:t>
      </w:r>
    </w:p>
    <w:p w14:paraId="55D6C1B1" w14:textId="77777777" w:rsidR="008C603B" w:rsidRPr="00DE1F06" w:rsidRDefault="008C603B" w:rsidP="008C603B">
      <w:pPr>
        <w:rPr>
          <w:rFonts w:cstheme="minorHAnsi"/>
          <w:b/>
          <w:sz w:val="28"/>
          <w:szCs w:val="28"/>
        </w:rPr>
      </w:pPr>
      <w:r w:rsidRPr="00DE1F06">
        <w:rPr>
          <w:rFonts w:cstheme="minorHAnsi"/>
          <w:b/>
          <w:sz w:val="28"/>
          <w:szCs w:val="28"/>
        </w:rPr>
        <w:t>Record keeping and monitoring</w:t>
      </w:r>
    </w:p>
    <w:p w14:paraId="44FC3A3F" w14:textId="77777777" w:rsidR="008C603B" w:rsidRPr="00DE1F06" w:rsidRDefault="008C603B" w:rsidP="00DE1F06">
      <w:pPr>
        <w:pStyle w:val="ListParagraph"/>
        <w:numPr>
          <w:ilvl w:val="0"/>
          <w:numId w:val="12"/>
        </w:numPr>
        <w:rPr>
          <w:rFonts w:cstheme="minorHAnsi"/>
          <w:sz w:val="28"/>
          <w:szCs w:val="28"/>
        </w:rPr>
      </w:pPr>
      <w:r w:rsidRPr="00DE1F06">
        <w:rPr>
          <w:rFonts w:cstheme="minorHAnsi"/>
          <w:sz w:val="28"/>
          <w:szCs w:val="28"/>
        </w:rPr>
        <w:t>We keep an accurate record, when possible and appropriate, of the protected characteristics of our pupils and employees.</w:t>
      </w:r>
    </w:p>
    <w:p w14:paraId="1B53566F" w14:textId="77777777" w:rsidR="008C603B" w:rsidRPr="00DE1F06" w:rsidRDefault="008C603B" w:rsidP="00DE1F06">
      <w:pPr>
        <w:pStyle w:val="ListParagraph"/>
        <w:numPr>
          <w:ilvl w:val="0"/>
          <w:numId w:val="12"/>
        </w:numPr>
        <w:rPr>
          <w:rFonts w:cstheme="minorHAnsi"/>
          <w:sz w:val="28"/>
          <w:szCs w:val="28"/>
        </w:rPr>
      </w:pPr>
      <w:r w:rsidRPr="00DE1F06">
        <w:rPr>
          <w:rFonts w:cstheme="minorHAnsi"/>
          <w:sz w:val="28"/>
          <w:szCs w:val="28"/>
        </w:rPr>
        <w:t>We keep a record of prejudice related incidents and bullying.</w:t>
      </w:r>
    </w:p>
    <w:p w14:paraId="6727A81A" w14:textId="77777777" w:rsidR="008C603B" w:rsidRPr="00DE1F06" w:rsidRDefault="008C603B" w:rsidP="00DE1F06">
      <w:pPr>
        <w:pStyle w:val="ListParagraph"/>
        <w:numPr>
          <w:ilvl w:val="0"/>
          <w:numId w:val="12"/>
        </w:numPr>
        <w:rPr>
          <w:rFonts w:cstheme="minorHAnsi"/>
          <w:sz w:val="28"/>
          <w:szCs w:val="28"/>
        </w:rPr>
      </w:pPr>
      <w:r w:rsidRPr="00DE1F06">
        <w:rPr>
          <w:rFonts w:cstheme="minorHAnsi"/>
          <w:sz w:val="28"/>
          <w:szCs w:val="28"/>
        </w:rPr>
        <w:t>We keep a record of exclusions</w:t>
      </w:r>
    </w:p>
    <w:p w14:paraId="0F830A34" w14:textId="77777777" w:rsidR="008C603B" w:rsidRPr="00DE1F06" w:rsidRDefault="008C603B" w:rsidP="008C603B">
      <w:pPr>
        <w:rPr>
          <w:rFonts w:cstheme="minorHAnsi"/>
          <w:b/>
          <w:sz w:val="28"/>
          <w:szCs w:val="28"/>
        </w:rPr>
      </w:pPr>
      <w:r w:rsidRPr="00DE1F06">
        <w:rPr>
          <w:rFonts w:cstheme="minorHAnsi"/>
          <w:b/>
          <w:sz w:val="28"/>
          <w:szCs w:val="28"/>
        </w:rPr>
        <w:t>Policies which particularly contribute to the promotion of equality</w:t>
      </w:r>
    </w:p>
    <w:p w14:paraId="607F710F" w14:textId="77777777" w:rsidR="008C603B" w:rsidRPr="00DE1F06" w:rsidRDefault="008C603B" w:rsidP="00DE1F06">
      <w:pPr>
        <w:pStyle w:val="ListParagraph"/>
        <w:numPr>
          <w:ilvl w:val="0"/>
          <w:numId w:val="13"/>
        </w:numPr>
        <w:rPr>
          <w:rFonts w:cstheme="minorHAnsi"/>
          <w:sz w:val="28"/>
          <w:szCs w:val="28"/>
        </w:rPr>
      </w:pPr>
      <w:r w:rsidRPr="00DE1F06">
        <w:rPr>
          <w:rFonts w:cstheme="minorHAnsi"/>
          <w:sz w:val="28"/>
          <w:szCs w:val="28"/>
        </w:rPr>
        <w:t>School Behaviour Policy</w:t>
      </w:r>
    </w:p>
    <w:p w14:paraId="14212970" w14:textId="77777777" w:rsidR="008C603B" w:rsidRPr="00DE1F06" w:rsidRDefault="008C603B" w:rsidP="00DE1F06">
      <w:pPr>
        <w:pStyle w:val="ListParagraph"/>
        <w:numPr>
          <w:ilvl w:val="0"/>
          <w:numId w:val="13"/>
        </w:numPr>
        <w:rPr>
          <w:rFonts w:cstheme="minorHAnsi"/>
          <w:sz w:val="28"/>
          <w:szCs w:val="28"/>
        </w:rPr>
      </w:pPr>
      <w:r w:rsidRPr="00DE1F06">
        <w:rPr>
          <w:rFonts w:cstheme="minorHAnsi"/>
          <w:sz w:val="28"/>
          <w:szCs w:val="28"/>
        </w:rPr>
        <w:t xml:space="preserve">Anti-bullying and harassment (this </w:t>
      </w:r>
      <w:proofErr w:type="gramStart"/>
      <w:r w:rsidRPr="00DE1F06">
        <w:rPr>
          <w:rFonts w:cstheme="minorHAnsi"/>
          <w:sz w:val="28"/>
          <w:szCs w:val="28"/>
        </w:rPr>
        <w:t>includes</w:t>
      </w:r>
      <w:proofErr w:type="gramEnd"/>
      <w:r w:rsidRPr="00DE1F06">
        <w:rPr>
          <w:rFonts w:cstheme="minorHAnsi"/>
          <w:sz w:val="28"/>
          <w:szCs w:val="28"/>
        </w:rPr>
        <w:t xml:space="preserve"> cyber-bullying and prejudice based bullying)</w:t>
      </w:r>
    </w:p>
    <w:p w14:paraId="573F711F" w14:textId="77777777" w:rsidR="008C603B" w:rsidRPr="00DE1F06" w:rsidRDefault="008C603B" w:rsidP="00DE1F06">
      <w:pPr>
        <w:pStyle w:val="ListParagraph"/>
        <w:numPr>
          <w:ilvl w:val="0"/>
          <w:numId w:val="13"/>
        </w:numPr>
        <w:rPr>
          <w:rFonts w:cstheme="minorHAnsi"/>
          <w:sz w:val="28"/>
          <w:szCs w:val="28"/>
        </w:rPr>
      </w:pPr>
      <w:r w:rsidRPr="00DE1F06">
        <w:rPr>
          <w:rFonts w:cstheme="minorHAnsi"/>
          <w:sz w:val="28"/>
          <w:szCs w:val="28"/>
        </w:rPr>
        <w:t>Special Educational Needs Information Report</w:t>
      </w:r>
    </w:p>
    <w:p w14:paraId="37E39E62" w14:textId="77777777" w:rsidR="008C603B" w:rsidRPr="00DE1F06" w:rsidRDefault="008C603B" w:rsidP="00DE1F06">
      <w:pPr>
        <w:pStyle w:val="ListParagraph"/>
        <w:numPr>
          <w:ilvl w:val="0"/>
          <w:numId w:val="13"/>
        </w:numPr>
        <w:rPr>
          <w:rFonts w:cstheme="minorHAnsi"/>
          <w:sz w:val="28"/>
          <w:szCs w:val="28"/>
        </w:rPr>
      </w:pPr>
      <w:r w:rsidRPr="00DE1F06">
        <w:rPr>
          <w:rFonts w:cstheme="minorHAnsi"/>
          <w:sz w:val="28"/>
          <w:szCs w:val="28"/>
        </w:rPr>
        <w:t>Complaints Procedure - sets out how we deal with complaints relating to our school. Staff discipline and grievance</w:t>
      </w:r>
    </w:p>
    <w:p w14:paraId="323FF390" w14:textId="77777777" w:rsidR="008C603B" w:rsidRPr="00DE1F06" w:rsidRDefault="008C603B" w:rsidP="00DE1F06">
      <w:pPr>
        <w:pStyle w:val="ListParagraph"/>
        <w:numPr>
          <w:ilvl w:val="0"/>
          <w:numId w:val="13"/>
        </w:numPr>
        <w:rPr>
          <w:rFonts w:cstheme="minorHAnsi"/>
          <w:sz w:val="28"/>
          <w:szCs w:val="28"/>
        </w:rPr>
      </w:pPr>
      <w:r w:rsidRPr="00DE1F06">
        <w:rPr>
          <w:rFonts w:cstheme="minorHAnsi"/>
          <w:sz w:val="28"/>
          <w:szCs w:val="28"/>
        </w:rPr>
        <w:t>ICT &amp; E-safety Policy Teaching and Learning Policy</w:t>
      </w:r>
    </w:p>
    <w:p w14:paraId="5A6FAC9C" w14:textId="77777777" w:rsidR="008C603B" w:rsidRPr="00DE1F06" w:rsidRDefault="008C603B" w:rsidP="00DE1F06">
      <w:pPr>
        <w:pStyle w:val="ListParagraph"/>
        <w:numPr>
          <w:ilvl w:val="0"/>
          <w:numId w:val="13"/>
        </w:numPr>
        <w:rPr>
          <w:rFonts w:cstheme="minorHAnsi"/>
          <w:sz w:val="28"/>
          <w:szCs w:val="28"/>
        </w:rPr>
      </w:pPr>
      <w:r w:rsidRPr="00DE1F06">
        <w:rPr>
          <w:rFonts w:cstheme="minorHAnsi"/>
          <w:sz w:val="28"/>
          <w:szCs w:val="28"/>
        </w:rPr>
        <w:t>Relationship and Sex Education Policy PHSE and Wellbeing Policy</w:t>
      </w:r>
    </w:p>
    <w:p w14:paraId="20056BF6" w14:textId="77777777" w:rsidR="008C603B" w:rsidRPr="00DE1F06" w:rsidRDefault="008C603B" w:rsidP="008C603B">
      <w:pPr>
        <w:rPr>
          <w:rFonts w:cstheme="minorHAnsi"/>
          <w:b/>
          <w:sz w:val="28"/>
          <w:szCs w:val="28"/>
        </w:rPr>
      </w:pPr>
      <w:r w:rsidRPr="00DE1F06">
        <w:rPr>
          <w:rFonts w:cstheme="minorHAnsi"/>
          <w:b/>
          <w:sz w:val="28"/>
          <w:szCs w:val="28"/>
        </w:rPr>
        <w:t>Curriculum</w:t>
      </w:r>
    </w:p>
    <w:p w14:paraId="0B0B8640" w14:textId="77777777" w:rsidR="008C603B" w:rsidRPr="00DE1F06" w:rsidRDefault="008C603B" w:rsidP="008C603B">
      <w:pPr>
        <w:rPr>
          <w:rFonts w:cstheme="minorHAnsi"/>
          <w:sz w:val="28"/>
          <w:szCs w:val="28"/>
        </w:rPr>
      </w:pPr>
      <w:r w:rsidRPr="00DE1F06">
        <w:rPr>
          <w:rFonts w:cstheme="minorHAnsi"/>
          <w:sz w:val="28"/>
          <w:szCs w:val="28"/>
        </w:rPr>
        <w:t xml:space="preserve">The Gem Federation expects the highest possible standards and provides an appropriate curriculum for pupils of all backgrounds. We monitor and evaluate its effectiveness through target setting and attainment analysis. A range of methods and strategies are used to assess pupil progress. We analyse pupil performance by ethnicity, gender, disability and special educational need and </w:t>
      </w:r>
      <w:r w:rsidRPr="00DE1F06">
        <w:rPr>
          <w:rFonts w:cstheme="minorHAnsi"/>
          <w:sz w:val="28"/>
          <w:szCs w:val="28"/>
        </w:rPr>
        <w:lastRenderedPageBreak/>
        <w:t>social background. Any disparities which are identified are addressed through targeted curriculum planning, teaching and support.</w:t>
      </w:r>
    </w:p>
    <w:p w14:paraId="5429FC79" w14:textId="77777777" w:rsidR="008C603B" w:rsidRPr="00DE1F06" w:rsidRDefault="008C603B" w:rsidP="008C603B">
      <w:pPr>
        <w:rPr>
          <w:rFonts w:cstheme="minorHAnsi"/>
          <w:sz w:val="28"/>
          <w:szCs w:val="28"/>
        </w:rPr>
      </w:pPr>
      <w:r w:rsidRPr="00DE1F06">
        <w:rPr>
          <w:rFonts w:cstheme="minorHAnsi"/>
          <w:sz w:val="28"/>
          <w:szCs w:val="28"/>
        </w:rPr>
        <w:t>All pupils participate in the mainstream curriculum of the school. The curriculum builds on pupils’ starting points and is differentiated appropriately to ensure the inclusion of</w:t>
      </w:r>
    </w:p>
    <w:p w14:paraId="69C782C6" w14:textId="77777777" w:rsidR="008C603B" w:rsidRPr="00DE1F06" w:rsidRDefault="008C603B" w:rsidP="00DE1F06">
      <w:pPr>
        <w:pStyle w:val="ListParagraph"/>
        <w:numPr>
          <w:ilvl w:val="0"/>
          <w:numId w:val="14"/>
        </w:numPr>
        <w:rPr>
          <w:rFonts w:cstheme="minorHAnsi"/>
          <w:sz w:val="28"/>
          <w:szCs w:val="28"/>
        </w:rPr>
      </w:pPr>
      <w:r w:rsidRPr="00DE1F06">
        <w:rPr>
          <w:rFonts w:cstheme="minorHAnsi"/>
          <w:sz w:val="28"/>
          <w:szCs w:val="28"/>
        </w:rPr>
        <w:t>Boys and girls</w:t>
      </w:r>
    </w:p>
    <w:p w14:paraId="25F0D773" w14:textId="77777777" w:rsidR="008C603B" w:rsidRPr="00DE1F06" w:rsidRDefault="008C603B" w:rsidP="00DE1F06">
      <w:pPr>
        <w:pStyle w:val="ListParagraph"/>
        <w:numPr>
          <w:ilvl w:val="0"/>
          <w:numId w:val="14"/>
        </w:numPr>
        <w:rPr>
          <w:rFonts w:cstheme="minorHAnsi"/>
          <w:sz w:val="28"/>
          <w:szCs w:val="28"/>
        </w:rPr>
      </w:pPr>
      <w:r w:rsidRPr="00DE1F06">
        <w:rPr>
          <w:rFonts w:cstheme="minorHAnsi"/>
          <w:sz w:val="28"/>
          <w:szCs w:val="28"/>
        </w:rPr>
        <w:t>Pupils learning English as an additional language</w:t>
      </w:r>
    </w:p>
    <w:p w14:paraId="23861160" w14:textId="77777777" w:rsidR="008C603B" w:rsidRPr="00DE1F06" w:rsidRDefault="008C603B" w:rsidP="00DE1F06">
      <w:pPr>
        <w:pStyle w:val="ListParagraph"/>
        <w:numPr>
          <w:ilvl w:val="0"/>
          <w:numId w:val="14"/>
        </w:numPr>
        <w:rPr>
          <w:rFonts w:cstheme="minorHAnsi"/>
          <w:sz w:val="28"/>
          <w:szCs w:val="28"/>
        </w:rPr>
      </w:pPr>
      <w:r w:rsidRPr="00DE1F06">
        <w:rPr>
          <w:rFonts w:cstheme="minorHAnsi"/>
          <w:sz w:val="28"/>
          <w:szCs w:val="28"/>
        </w:rPr>
        <w:t>Pupils from minority ethnic groups</w:t>
      </w:r>
    </w:p>
    <w:p w14:paraId="695544FF" w14:textId="77777777" w:rsidR="008C603B" w:rsidRPr="00DE1F06" w:rsidRDefault="008C603B" w:rsidP="00DE1F06">
      <w:pPr>
        <w:pStyle w:val="ListParagraph"/>
        <w:numPr>
          <w:ilvl w:val="0"/>
          <w:numId w:val="14"/>
        </w:numPr>
        <w:rPr>
          <w:rFonts w:cstheme="minorHAnsi"/>
          <w:sz w:val="28"/>
          <w:szCs w:val="28"/>
        </w:rPr>
      </w:pPr>
      <w:r w:rsidRPr="00DE1F06">
        <w:rPr>
          <w:rFonts w:cstheme="minorHAnsi"/>
          <w:sz w:val="28"/>
          <w:szCs w:val="28"/>
        </w:rPr>
        <w:t>Pupils who are gifted and talented,</w:t>
      </w:r>
    </w:p>
    <w:p w14:paraId="0744E287" w14:textId="77777777" w:rsidR="008C603B" w:rsidRPr="00DE1F06" w:rsidRDefault="008C603B" w:rsidP="00DE1F06">
      <w:pPr>
        <w:pStyle w:val="ListParagraph"/>
        <w:numPr>
          <w:ilvl w:val="0"/>
          <w:numId w:val="14"/>
        </w:numPr>
        <w:rPr>
          <w:rFonts w:cstheme="minorHAnsi"/>
          <w:sz w:val="28"/>
          <w:szCs w:val="28"/>
        </w:rPr>
      </w:pPr>
      <w:r w:rsidRPr="00DE1F06">
        <w:rPr>
          <w:rFonts w:cstheme="minorHAnsi"/>
          <w:sz w:val="28"/>
          <w:szCs w:val="28"/>
        </w:rPr>
        <w:t>Pupils with special educational needs and disabilities</w:t>
      </w:r>
    </w:p>
    <w:p w14:paraId="0532C0D3" w14:textId="31A6BDFC" w:rsidR="008C603B" w:rsidRPr="00DE1F06" w:rsidRDefault="008C603B" w:rsidP="00DE1F06">
      <w:pPr>
        <w:pStyle w:val="ListParagraph"/>
        <w:numPr>
          <w:ilvl w:val="0"/>
          <w:numId w:val="14"/>
        </w:numPr>
        <w:rPr>
          <w:rFonts w:cstheme="minorHAnsi"/>
          <w:sz w:val="28"/>
          <w:szCs w:val="28"/>
        </w:rPr>
      </w:pPr>
      <w:r w:rsidRPr="00DE1F06">
        <w:rPr>
          <w:rFonts w:cstheme="minorHAnsi"/>
          <w:sz w:val="28"/>
          <w:szCs w:val="28"/>
        </w:rPr>
        <w:t>Pupils who are in care (LAC), pupils with early help involvement</w:t>
      </w:r>
    </w:p>
    <w:p w14:paraId="071C0372" w14:textId="77777777" w:rsidR="008C603B" w:rsidRPr="00DE1F06" w:rsidRDefault="008C603B" w:rsidP="00DE1F06">
      <w:pPr>
        <w:pStyle w:val="ListParagraph"/>
        <w:numPr>
          <w:ilvl w:val="0"/>
          <w:numId w:val="14"/>
        </w:numPr>
        <w:rPr>
          <w:rFonts w:cstheme="minorHAnsi"/>
          <w:sz w:val="28"/>
          <w:szCs w:val="28"/>
        </w:rPr>
      </w:pPr>
      <w:r w:rsidRPr="00DE1F06">
        <w:rPr>
          <w:rFonts w:cstheme="minorHAnsi"/>
          <w:sz w:val="28"/>
          <w:szCs w:val="28"/>
        </w:rPr>
        <w:t>Pupils who are at risk of disaffection and exclusion.</w:t>
      </w:r>
    </w:p>
    <w:p w14:paraId="61F71336" w14:textId="77777777" w:rsidR="008C603B" w:rsidRPr="00DE1F06" w:rsidRDefault="008C603B" w:rsidP="008C603B">
      <w:pPr>
        <w:rPr>
          <w:rFonts w:cstheme="minorHAnsi"/>
          <w:sz w:val="28"/>
          <w:szCs w:val="28"/>
        </w:rPr>
      </w:pPr>
      <w:r w:rsidRPr="00DE1F06">
        <w:rPr>
          <w:rFonts w:cstheme="minorHAnsi"/>
          <w:sz w:val="28"/>
          <w:szCs w:val="28"/>
        </w:rPr>
        <w:t>Each area of the curriculum is planned to incorporate the principles of equality and to promote positive attitudes to diversity. All subjects contribute to the spiritual, moral social and cultural development of pupils.</w:t>
      </w:r>
    </w:p>
    <w:p w14:paraId="13057E52" w14:textId="77777777" w:rsidR="008C603B" w:rsidRPr="00DE1F06" w:rsidRDefault="008C603B" w:rsidP="008C603B">
      <w:pPr>
        <w:rPr>
          <w:rFonts w:cstheme="minorHAnsi"/>
          <w:sz w:val="28"/>
          <w:szCs w:val="28"/>
        </w:rPr>
      </w:pPr>
      <w:r w:rsidRPr="00DE1F06">
        <w:rPr>
          <w:rFonts w:cstheme="minorHAnsi"/>
          <w:sz w:val="28"/>
          <w:szCs w:val="28"/>
        </w:rPr>
        <w:t>The content of the curriculum reflects and values diversity.</w:t>
      </w:r>
    </w:p>
    <w:p w14:paraId="54CBBFE4" w14:textId="77777777" w:rsidR="008C603B" w:rsidRPr="00DE1F06" w:rsidRDefault="008C603B" w:rsidP="00DE1F06">
      <w:pPr>
        <w:pStyle w:val="ListParagraph"/>
        <w:numPr>
          <w:ilvl w:val="0"/>
          <w:numId w:val="15"/>
        </w:numPr>
        <w:rPr>
          <w:rFonts w:cstheme="minorHAnsi"/>
          <w:sz w:val="28"/>
          <w:szCs w:val="28"/>
        </w:rPr>
      </w:pPr>
      <w:r w:rsidRPr="00DE1F06">
        <w:rPr>
          <w:rFonts w:cstheme="minorHAnsi"/>
          <w:sz w:val="28"/>
          <w:szCs w:val="28"/>
        </w:rPr>
        <w:t>It encourages pupils to explore bias and to challenge prejudice and stereotypes including challenging prejudiced based discriminatory language attitudes and behaviour.</w:t>
      </w:r>
    </w:p>
    <w:p w14:paraId="278D7F32" w14:textId="77777777" w:rsidR="008C603B" w:rsidRPr="00DE1F06" w:rsidRDefault="008C603B" w:rsidP="00DE1F06">
      <w:pPr>
        <w:pStyle w:val="ListParagraph"/>
        <w:numPr>
          <w:ilvl w:val="0"/>
          <w:numId w:val="15"/>
        </w:numPr>
        <w:rPr>
          <w:rFonts w:cstheme="minorHAnsi"/>
          <w:sz w:val="28"/>
          <w:szCs w:val="28"/>
        </w:rPr>
      </w:pPr>
      <w:r w:rsidRPr="00DE1F06">
        <w:rPr>
          <w:rFonts w:cstheme="minorHAnsi"/>
          <w:sz w:val="28"/>
          <w:szCs w:val="28"/>
        </w:rPr>
        <w:t>It includes materials and resources that reflect the diversity of the school, population and local community in terms of race, gender, sexual identity and disability avoiding stereotyping.</w:t>
      </w:r>
    </w:p>
    <w:p w14:paraId="7A55742E" w14:textId="77777777" w:rsidR="008C603B" w:rsidRPr="00DE1F06" w:rsidRDefault="008C603B" w:rsidP="00DE1F06">
      <w:pPr>
        <w:pStyle w:val="ListParagraph"/>
        <w:numPr>
          <w:ilvl w:val="0"/>
          <w:numId w:val="15"/>
        </w:numPr>
        <w:rPr>
          <w:rFonts w:cstheme="minorHAnsi"/>
          <w:sz w:val="28"/>
          <w:szCs w:val="28"/>
        </w:rPr>
      </w:pPr>
      <w:r w:rsidRPr="00DE1F06">
        <w:rPr>
          <w:rFonts w:cstheme="minorHAnsi"/>
          <w:sz w:val="28"/>
          <w:szCs w:val="28"/>
        </w:rPr>
        <w:t>Includes a broad range of areas of study within Citizenship, PSHE and Well Being Education, to eliminate discrimination, harassment and victimisation.</w:t>
      </w:r>
    </w:p>
    <w:p w14:paraId="3B5712CE" w14:textId="77777777" w:rsidR="008C603B" w:rsidRPr="00DE1F06" w:rsidRDefault="008C603B" w:rsidP="00DE1F06">
      <w:pPr>
        <w:pStyle w:val="ListParagraph"/>
        <w:numPr>
          <w:ilvl w:val="0"/>
          <w:numId w:val="15"/>
        </w:numPr>
        <w:rPr>
          <w:rFonts w:cstheme="minorHAnsi"/>
          <w:sz w:val="28"/>
          <w:szCs w:val="28"/>
        </w:rPr>
      </w:pPr>
      <w:r w:rsidRPr="00DE1F06">
        <w:rPr>
          <w:rFonts w:cstheme="minorHAnsi"/>
          <w:sz w:val="28"/>
          <w:szCs w:val="28"/>
        </w:rPr>
        <w:t>It provides opportunities for pupils to appreciate their own culture and celebrate the diversity of other cultures.</w:t>
      </w:r>
    </w:p>
    <w:p w14:paraId="167939B0" w14:textId="77777777" w:rsidR="008C603B" w:rsidRPr="00DE1F06" w:rsidRDefault="008C603B" w:rsidP="00DE1F06">
      <w:pPr>
        <w:pStyle w:val="ListParagraph"/>
        <w:numPr>
          <w:ilvl w:val="0"/>
          <w:numId w:val="15"/>
        </w:numPr>
        <w:rPr>
          <w:rFonts w:cstheme="minorHAnsi"/>
          <w:sz w:val="28"/>
          <w:szCs w:val="28"/>
        </w:rPr>
      </w:pPr>
      <w:r w:rsidRPr="00DE1F06">
        <w:rPr>
          <w:rFonts w:cstheme="minorHAnsi"/>
          <w:sz w:val="28"/>
          <w:szCs w:val="28"/>
        </w:rPr>
        <w:t>It ensures equality of access for all pupils to a broad and balanced curriculum removing barriers to participation where necessary</w:t>
      </w:r>
    </w:p>
    <w:p w14:paraId="43A6C80A" w14:textId="77777777" w:rsidR="008C603B" w:rsidRPr="00DE1F06" w:rsidRDefault="008C603B" w:rsidP="00DE1F06">
      <w:pPr>
        <w:pStyle w:val="ListParagraph"/>
        <w:numPr>
          <w:ilvl w:val="0"/>
          <w:numId w:val="15"/>
        </w:numPr>
        <w:rPr>
          <w:rFonts w:cstheme="minorHAnsi"/>
          <w:sz w:val="28"/>
          <w:szCs w:val="28"/>
        </w:rPr>
      </w:pPr>
      <w:r w:rsidRPr="00DE1F06">
        <w:rPr>
          <w:rFonts w:cstheme="minorHAnsi"/>
          <w:sz w:val="28"/>
          <w:szCs w:val="28"/>
        </w:rPr>
        <w:t>Promotes British Values of democracy, rule of law, individual liberty, mutual respect and tolerance of those of different faiths and beliefs. This is evidenced by the content of our assemblies and curriculum Children through the school council and school questionnaires are encouraged to put forward their views. Children are taught about the importance of Laws and are encouraged to take responsibility for their behaviour.</w:t>
      </w:r>
    </w:p>
    <w:p w14:paraId="7054FCD3" w14:textId="77777777" w:rsidR="008C603B" w:rsidRPr="00DE1F06" w:rsidRDefault="008C603B" w:rsidP="00DE1F06">
      <w:pPr>
        <w:pStyle w:val="ListParagraph"/>
        <w:numPr>
          <w:ilvl w:val="0"/>
          <w:numId w:val="15"/>
        </w:numPr>
        <w:rPr>
          <w:rFonts w:cstheme="minorHAnsi"/>
          <w:sz w:val="28"/>
          <w:szCs w:val="28"/>
        </w:rPr>
      </w:pPr>
      <w:r w:rsidRPr="00DE1F06">
        <w:rPr>
          <w:rFonts w:cstheme="minorHAnsi"/>
          <w:sz w:val="28"/>
          <w:szCs w:val="28"/>
        </w:rPr>
        <w:lastRenderedPageBreak/>
        <w:t>It seeks to involve all parents in supporting their child’s education</w:t>
      </w:r>
    </w:p>
    <w:p w14:paraId="0BE264A9" w14:textId="77777777" w:rsidR="008C603B" w:rsidRPr="00DE1F06" w:rsidRDefault="008C603B" w:rsidP="008C603B">
      <w:pPr>
        <w:rPr>
          <w:rFonts w:cstheme="minorHAnsi"/>
          <w:b/>
          <w:sz w:val="28"/>
          <w:szCs w:val="28"/>
        </w:rPr>
      </w:pPr>
      <w:r w:rsidRPr="00DE1F06">
        <w:rPr>
          <w:rFonts w:cstheme="minorHAnsi"/>
          <w:b/>
          <w:sz w:val="28"/>
          <w:szCs w:val="28"/>
        </w:rPr>
        <w:t>Engagement/consultation</w:t>
      </w:r>
    </w:p>
    <w:p w14:paraId="073C5E65" w14:textId="77777777" w:rsidR="008C603B" w:rsidRPr="00DE1F06" w:rsidRDefault="008C603B" w:rsidP="00DE1F06">
      <w:pPr>
        <w:pStyle w:val="ListParagraph"/>
        <w:numPr>
          <w:ilvl w:val="0"/>
          <w:numId w:val="16"/>
        </w:numPr>
        <w:rPr>
          <w:rFonts w:cstheme="minorHAnsi"/>
          <w:sz w:val="24"/>
          <w:szCs w:val="28"/>
        </w:rPr>
      </w:pPr>
      <w:r w:rsidRPr="00DE1F06">
        <w:rPr>
          <w:rFonts w:cstheme="minorHAnsi"/>
          <w:sz w:val="24"/>
          <w:szCs w:val="28"/>
        </w:rPr>
        <w:t>We have a vibrant School Council which represents the profile of our school population and ensures that pupils have a direct voice to discuss matters that relate to their concerns and overall well-being</w:t>
      </w:r>
    </w:p>
    <w:p w14:paraId="31FE089B" w14:textId="77777777" w:rsidR="008C603B" w:rsidRPr="00DE1F06" w:rsidRDefault="008C603B" w:rsidP="00DE1F06">
      <w:pPr>
        <w:pStyle w:val="ListParagraph"/>
        <w:numPr>
          <w:ilvl w:val="0"/>
          <w:numId w:val="16"/>
        </w:numPr>
        <w:rPr>
          <w:rFonts w:cstheme="minorHAnsi"/>
          <w:sz w:val="24"/>
          <w:szCs w:val="28"/>
        </w:rPr>
      </w:pPr>
      <w:r w:rsidRPr="00DE1F06">
        <w:rPr>
          <w:rFonts w:cstheme="minorHAnsi"/>
          <w:sz w:val="24"/>
          <w:szCs w:val="28"/>
        </w:rPr>
        <w:t>Children are encouraged to express their views during PHSE lessons and Circle Time</w:t>
      </w:r>
    </w:p>
    <w:p w14:paraId="799CF9D2" w14:textId="77777777" w:rsidR="008C603B" w:rsidRPr="00DE1F06" w:rsidRDefault="008C603B" w:rsidP="00DE1F06">
      <w:pPr>
        <w:pStyle w:val="ListParagraph"/>
        <w:numPr>
          <w:ilvl w:val="0"/>
          <w:numId w:val="16"/>
        </w:numPr>
        <w:rPr>
          <w:rFonts w:cstheme="minorHAnsi"/>
          <w:sz w:val="24"/>
          <w:szCs w:val="28"/>
        </w:rPr>
      </w:pPr>
      <w:r w:rsidRPr="00DE1F06">
        <w:rPr>
          <w:rFonts w:cstheme="minorHAnsi"/>
          <w:sz w:val="24"/>
          <w:szCs w:val="28"/>
        </w:rPr>
        <w:t>Children take part in whole school surveys annually</w:t>
      </w:r>
    </w:p>
    <w:p w14:paraId="1628F37D" w14:textId="77777777" w:rsidR="008C603B" w:rsidRPr="00DE1F06" w:rsidRDefault="008C603B" w:rsidP="00DE1F06">
      <w:pPr>
        <w:pStyle w:val="ListParagraph"/>
        <w:numPr>
          <w:ilvl w:val="0"/>
          <w:numId w:val="16"/>
        </w:numPr>
        <w:rPr>
          <w:rFonts w:cstheme="minorHAnsi"/>
          <w:sz w:val="24"/>
          <w:szCs w:val="28"/>
        </w:rPr>
      </w:pPr>
      <w:r w:rsidRPr="00DE1F06">
        <w:rPr>
          <w:rFonts w:cstheme="minorHAnsi"/>
          <w:sz w:val="24"/>
          <w:szCs w:val="28"/>
        </w:rPr>
        <w:t>The school actively seeks staff views and listens to staff concerns through various meetings and the annual Well Being Survey? The survey results are analysed and where necessary action plans are constructed and embedded into development plans.</w:t>
      </w:r>
    </w:p>
    <w:p w14:paraId="3C11C22D" w14:textId="77777777" w:rsidR="008C603B" w:rsidRPr="00DE1F06" w:rsidRDefault="008C603B" w:rsidP="00DE1F06">
      <w:pPr>
        <w:pStyle w:val="ListParagraph"/>
        <w:numPr>
          <w:ilvl w:val="0"/>
          <w:numId w:val="16"/>
        </w:numPr>
        <w:rPr>
          <w:rFonts w:cstheme="minorHAnsi"/>
          <w:sz w:val="24"/>
          <w:szCs w:val="28"/>
        </w:rPr>
      </w:pPr>
      <w:r w:rsidRPr="00DE1F06">
        <w:rPr>
          <w:rFonts w:cstheme="minorHAnsi"/>
          <w:sz w:val="24"/>
          <w:szCs w:val="28"/>
        </w:rPr>
        <w:t>The school seeks the views of parents through parent forums, parent/teacher consultations, parent surveys and regular Newsletters to parents.</w:t>
      </w:r>
    </w:p>
    <w:p w14:paraId="105301EE" w14:textId="77777777" w:rsidR="008C603B" w:rsidRPr="00DE1F06" w:rsidRDefault="008C603B" w:rsidP="00DE1F06">
      <w:pPr>
        <w:pStyle w:val="ListParagraph"/>
        <w:numPr>
          <w:ilvl w:val="0"/>
          <w:numId w:val="16"/>
        </w:numPr>
        <w:rPr>
          <w:rFonts w:cstheme="minorHAnsi"/>
          <w:sz w:val="24"/>
          <w:szCs w:val="28"/>
        </w:rPr>
      </w:pPr>
      <w:r w:rsidRPr="00DE1F06">
        <w:rPr>
          <w:rFonts w:cstheme="minorHAnsi"/>
          <w:sz w:val="24"/>
          <w:szCs w:val="28"/>
        </w:rPr>
        <w:t>Progress reports to parents are accessible to ensure that all parents can participate in the dialogue and this includes translating letters and school reports whenever possible</w:t>
      </w:r>
    </w:p>
    <w:p w14:paraId="5B7DC92C" w14:textId="77777777" w:rsidR="008C603B" w:rsidRPr="00DE1F06" w:rsidRDefault="008C603B" w:rsidP="00DE1F06">
      <w:pPr>
        <w:pStyle w:val="ListParagraph"/>
        <w:numPr>
          <w:ilvl w:val="0"/>
          <w:numId w:val="16"/>
        </w:numPr>
        <w:rPr>
          <w:rFonts w:cstheme="minorHAnsi"/>
          <w:sz w:val="24"/>
          <w:szCs w:val="28"/>
        </w:rPr>
      </w:pPr>
      <w:r w:rsidRPr="00DE1F06">
        <w:rPr>
          <w:rFonts w:cstheme="minorHAnsi"/>
          <w:sz w:val="24"/>
          <w:szCs w:val="28"/>
        </w:rPr>
        <w:t>Information to parents is easily accessible in user-friendly language and is available in a range of formats. We publish our plan on the school website, raise awareness through the school newsletter, assemblies, staff meeting and make sure that hard copies are available.</w:t>
      </w:r>
    </w:p>
    <w:p w14:paraId="2020E8D1" w14:textId="4A231794" w:rsidR="008C603B" w:rsidRPr="00DE1F06" w:rsidRDefault="008C603B" w:rsidP="00DE1F06">
      <w:pPr>
        <w:pStyle w:val="ListParagraph"/>
        <w:numPr>
          <w:ilvl w:val="0"/>
          <w:numId w:val="16"/>
        </w:numPr>
        <w:rPr>
          <w:rFonts w:cstheme="minorHAnsi"/>
          <w:sz w:val="24"/>
          <w:szCs w:val="28"/>
        </w:rPr>
      </w:pPr>
      <w:r w:rsidRPr="00DE1F06">
        <w:rPr>
          <w:rFonts w:cstheme="minorHAnsi"/>
          <w:sz w:val="24"/>
          <w:szCs w:val="28"/>
        </w:rPr>
        <w:t>Parents are encouraged to volunteer in school and to participate at all levels in the full life of the school. The school works in partnership with parents and the community and continues to develop positive attitudes to diversity and respond to key issues. The school takes positive action to encourage</w:t>
      </w:r>
      <w:r w:rsidR="00DE1F06" w:rsidRPr="00DE1F06">
        <w:rPr>
          <w:rFonts w:cstheme="minorHAnsi"/>
          <w:sz w:val="24"/>
          <w:szCs w:val="28"/>
        </w:rPr>
        <w:t xml:space="preserve"> </w:t>
      </w:r>
      <w:r w:rsidRPr="00DE1F06">
        <w:rPr>
          <w:rFonts w:cstheme="minorHAnsi"/>
          <w:sz w:val="24"/>
          <w:szCs w:val="28"/>
        </w:rPr>
        <w:t>involvement and participation of under –represented groups of parents and sections of the community</w:t>
      </w:r>
    </w:p>
    <w:p w14:paraId="299054E5" w14:textId="77777777" w:rsidR="008C603B" w:rsidRPr="00DE1F06" w:rsidRDefault="008C603B" w:rsidP="00DE1F06">
      <w:pPr>
        <w:pStyle w:val="ListParagraph"/>
        <w:numPr>
          <w:ilvl w:val="0"/>
          <w:numId w:val="16"/>
        </w:numPr>
        <w:rPr>
          <w:rFonts w:cstheme="minorHAnsi"/>
          <w:sz w:val="24"/>
          <w:szCs w:val="28"/>
        </w:rPr>
      </w:pPr>
      <w:r w:rsidRPr="00DE1F06">
        <w:rPr>
          <w:rFonts w:cstheme="minorHAnsi"/>
          <w:sz w:val="24"/>
          <w:szCs w:val="28"/>
        </w:rPr>
        <w:t>Meetings for parents are made accessible for all. Parental involvement is monitored to ensure participation of all groups.</w:t>
      </w:r>
    </w:p>
    <w:p w14:paraId="2115AD29" w14:textId="77777777" w:rsidR="008C603B" w:rsidRPr="00DE1F06" w:rsidRDefault="008C603B" w:rsidP="00DE1F06">
      <w:pPr>
        <w:pStyle w:val="ListParagraph"/>
        <w:numPr>
          <w:ilvl w:val="0"/>
          <w:numId w:val="16"/>
        </w:numPr>
        <w:rPr>
          <w:rFonts w:cstheme="minorHAnsi"/>
          <w:sz w:val="24"/>
          <w:szCs w:val="28"/>
        </w:rPr>
      </w:pPr>
      <w:r w:rsidRPr="00DE1F06">
        <w:rPr>
          <w:rFonts w:cstheme="minorHAnsi"/>
          <w:sz w:val="24"/>
          <w:szCs w:val="28"/>
        </w:rPr>
        <w:t>Informal events are designed to include the whole community and at times may target particular groups according to needs identified through data analysis.</w:t>
      </w:r>
    </w:p>
    <w:p w14:paraId="57A0BACF" w14:textId="77777777" w:rsidR="008C603B" w:rsidRPr="00DE1F06" w:rsidRDefault="008C603B" w:rsidP="00DE1F06">
      <w:pPr>
        <w:pStyle w:val="ListParagraph"/>
        <w:numPr>
          <w:ilvl w:val="0"/>
          <w:numId w:val="16"/>
        </w:numPr>
        <w:rPr>
          <w:rFonts w:cstheme="minorHAnsi"/>
          <w:sz w:val="24"/>
          <w:szCs w:val="28"/>
        </w:rPr>
      </w:pPr>
      <w:r w:rsidRPr="00DE1F06">
        <w:rPr>
          <w:rFonts w:cstheme="minorHAnsi"/>
          <w:sz w:val="24"/>
          <w:szCs w:val="28"/>
        </w:rPr>
        <w:t>Parents are fully involved in the school-based response for their child with special educational needs and disabilities, understand the purpose of any intervention programme or programme of action and are told about the local offer and parent partnership service when SEN is identified.</w:t>
      </w:r>
    </w:p>
    <w:p w14:paraId="4C2B8AE3" w14:textId="77777777" w:rsidR="008C603B" w:rsidRPr="00DE1F06" w:rsidRDefault="008C603B" w:rsidP="008C603B">
      <w:pPr>
        <w:rPr>
          <w:rFonts w:cstheme="minorHAnsi"/>
          <w:sz w:val="28"/>
          <w:szCs w:val="28"/>
        </w:rPr>
      </w:pPr>
      <w:r w:rsidRPr="00DE1F06">
        <w:rPr>
          <w:rFonts w:cstheme="minorHAnsi"/>
          <w:sz w:val="28"/>
          <w:szCs w:val="28"/>
        </w:rPr>
        <w:t xml:space="preserve"> </w:t>
      </w:r>
    </w:p>
    <w:p w14:paraId="6E67BEE7" w14:textId="77777777" w:rsidR="00DE1F06" w:rsidRDefault="00DE1F06" w:rsidP="008C603B">
      <w:pPr>
        <w:rPr>
          <w:rFonts w:cstheme="minorHAnsi"/>
          <w:sz w:val="28"/>
          <w:szCs w:val="28"/>
        </w:rPr>
      </w:pPr>
    </w:p>
    <w:p w14:paraId="15584D57" w14:textId="77777777" w:rsidR="00DE1F06" w:rsidRDefault="00DE1F06" w:rsidP="008C603B">
      <w:pPr>
        <w:rPr>
          <w:rFonts w:cstheme="minorHAnsi"/>
          <w:sz w:val="28"/>
          <w:szCs w:val="28"/>
        </w:rPr>
      </w:pPr>
    </w:p>
    <w:p w14:paraId="2C3D6E73" w14:textId="77777777" w:rsidR="00DE1F06" w:rsidRDefault="00DE1F06" w:rsidP="008C603B">
      <w:pPr>
        <w:rPr>
          <w:rFonts w:cstheme="minorHAnsi"/>
          <w:sz w:val="28"/>
          <w:szCs w:val="28"/>
        </w:rPr>
      </w:pPr>
    </w:p>
    <w:p w14:paraId="1096ACA1" w14:textId="77777777" w:rsidR="00DE1F06" w:rsidRDefault="00DE1F06" w:rsidP="008C603B">
      <w:pPr>
        <w:rPr>
          <w:rFonts w:cstheme="minorHAnsi"/>
          <w:sz w:val="28"/>
          <w:szCs w:val="28"/>
        </w:rPr>
      </w:pPr>
    </w:p>
    <w:p w14:paraId="3D7C11B0" w14:textId="4BC2F0A4" w:rsidR="008C603B" w:rsidRPr="00DE1F06" w:rsidRDefault="008C603B" w:rsidP="008C603B">
      <w:pPr>
        <w:rPr>
          <w:rFonts w:cstheme="minorHAnsi"/>
          <w:b/>
          <w:sz w:val="24"/>
          <w:szCs w:val="28"/>
        </w:rPr>
      </w:pPr>
      <w:r w:rsidRPr="00DE1F06">
        <w:rPr>
          <w:rFonts w:cstheme="minorHAnsi"/>
          <w:b/>
          <w:sz w:val="28"/>
          <w:szCs w:val="28"/>
          <w:u w:val="single"/>
        </w:rPr>
        <w:lastRenderedPageBreak/>
        <w:t>Disability</w:t>
      </w:r>
      <w:r w:rsidRPr="00DE1F06">
        <w:rPr>
          <w:rFonts w:cstheme="minorHAnsi"/>
          <w:b/>
          <w:sz w:val="24"/>
          <w:szCs w:val="28"/>
        </w:rPr>
        <w:tab/>
      </w:r>
    </w:p>
    <w:p w14:paraId="586C56C0" w14:textId="77777777" w:rsidR="008C603B" w:rsidRPr="00DE1F06" w:rsidRDefault="008C603B" w:rsidP="008C603B">
      <w:pPr>
        <w:rPr>
          <w:rFonts w:cstheme="minorHAnsi"/>
          <w:sz w:val="28"/>
          <w:szCs w:val="28"/>
        </w:rPr>
      </w:pPr>
      <w:r w:rsidRPr="00DE1F06">
        <w:rPr>
          <w:rFonts w:cstheme="minorHAnsi"/>
          <w:sz w:val="28"/>
          <w:szCs w:val="28"/>
        </w:rPr>
        <w:t>We are committed to working for the equality of people with disabilities</w:t>
      </w:r>
    </w:p>
    <w:p w14:paraId="39331DFC" w14:textId="77777777" w:rsidR="008C603B" w:rsidRPr="00DE1F06" w:rsidRDefault="008C603B" w:rsidP="008C603B">
      <w:pPr>
        <w:rPr>
          <w:rFonts w:cstheme="minorHAnsi"/>
          <w:sz w:val="28"/>
          <w:szCs w:val="28"/>
        </w:rPr>
      </w:pPr>
      <w:r w:rsidRPr="00DE1F06">
        <w:rPr>
          <w:rFonts w:cstheme="minorHAnsi"/>
          <w:sz w:val="28"/>
          <w:szCs w:val="28"/>
        </w:rPr>
        <w:t>Please see Accessibility Plan, SEN Information report and policy for supporting children with medical needs (insert hyperlinks)</w:t>
      </w:r>
    </w:p>
    <w:p w14:paraId="5468FC0A" w14:textId="3D1CD390" w:rsidR="008C603B" w:rsidRPr="007E4790" w:rsidRDefault="00DE1F06" w:rsidP="008C603B">
      <w:pPr>
        <w:rPr>
          <w:rFonts w:cstheme="minorHAnsi"/>
          <w:b/>
          <w:sz w:val="28"/>
          <w:szCs w:val="28"/>
        </w:rPr>
      </w:pPr>
      <w:r w:rsidRPr="007E4790">
        <w:rPr>
          <w:rFonts w:cstheme="minorHAnsi"/>
          <w:b/>
          <w:sz w:val="28"/>
          <w:szCs w:val="28"/>
        </w:rPr>
        <w:t>Data summary of achievement and progress of pupils with SEND and those without</w:t>
      </w:r>
      <w:r w:rsidR="008C603B" w:rsidRPr="007E4790">
        <w:rPr>
          <w:rFonts w:cstheme="minorHAnsi"/>
          <w:b/>
          <w:sz w:val="28"/>
          <w:szCs w:val="28"/>
        </w:rPr>
        <w:tab/>
      </w:r>
    </w:p>
    <w:tbl>
      <w:tblPr>
        <w:tblW w:w="10916" w:type="dxa"/>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353"/>
        <w:gridCol w:w="1764"/>
        <w:gridCol w:w="1925"/>
        <w:gridCol w:w="2357"/>
      </w:tblGrid>
      <w:tr w:rsidR="00DE1F06" w14:paraId="69EE40A6" w14:textId="77777777" w:rsidTr="00DE1F06">
        <w:trPr>
          <w:trHeight w:val="1932"/>
        </w:trPr>
        <w:tc>
          <w:tcPr>
            <w:tcW w:w="1517" w:type="dxa"/>
          </w:tcPr>
          <w:p w14:paraId="55466EBD" w14:textId="77777777" w:rsidR="00DE1F06" w:rsidRDefault="00DE1F06" w:rsidP="00DE1F06">
            <w:pPr>
              <w:pStyle w:val="TableParagraph"/>
              <w:spacing w:line="240" w:lineRule="auto"/>
              <w:ind w:left="0"/>
              <w:rPr>
                <w:rFonts w:ascii="Times New Roman"/>
                <w:sz w:val="24"/>
              </w:rPr>
            </w:pPr>
          </w:p>
        </w:tc>
        <w:tc>
          <w:tcPr>
            <w:tcW w:w="3353" w:type="dxa"/>
          </w:tcPr>
          <w:p w14:paraId="0A131E02" w14:textId="77777777" w:rsidR="00DE1F06" w:rsidRDefault="00DE1F06" w:rsidP="00DE1F06">
            <w:pPr>
              <w:pStyle w:val="TableParagraph"/>
              <w:spacing w:line="240" w:lineRule="auto"/>
              <w:ind w:left="108" w:right="534"/>
              <w:rPr>
                <w:b/>
                <w:sz w:val="24"/>
              </w:rPr>
            </w:pPr>
            <w:r>
              <w:rPr>
                <w:b/>
                <w:sz w:val="24"/>
              </w:rPr>
              <w:t>Early Years Foundation</w:t>
            </w:r>
            <w:r>
              <w:rPr>
                <w:b/>
                <w:spacing w:val="-64"/>
                <w:sz w:val="24"/>
              </w:rPr>
              <w:t xml:space="preserve"> </w:t>
            </w:r>
            <w:r>
              <w:rPr>
                <w:b/>
                <w:sz w:val="24"/>
              </w:rPr>
              <w:t>Stage</w:t>
            </w:r>
            <w:r>
              <w:rPr>
                <w:b/>
                <w:spacing w:val="-1"/>
                <w:sz w:val="24"/>
              </w:rPr>
              <w:t xml:space="preserve"> </w:t>
            </w:r>
            <w:r>
              <w:rPr>
                <w:b/>
                <w:sz w:val="24"/>
              </w:rPr>
              <w:t>Profile</w:t>
            </w:r>
          </w:p>
          <w:p w14:paraId="1A72E1EF" w14:textId="77777777" w:rsidR="00DE1F06" w:rsidRDefault="00DE1F06" w:rsidP="00DE1F06">
            <w:pPr>
              <w:pStyle w:val="TableParagraph"/>
              <w:spacing w:line="240" w:lineRule="auto"/>
              <w:ind w:left="108" w:right="120"/>
              <w:rPr>
                <w:b/>
                <w:sz w:val="24"/>
              </w:rPr>
            </w:pPr>
            <w:proofErr w:type="gramStart"/>
            <w:r>
              <w:rPr>
                <w:b/>
                <w:sz w:val="24"/>
              </w:rPr>
              <w:t>( Age</w:t>
            </w:r>
            <w:proofErr w:type="gramEnd"/>
            <w:r>
              <w:rPr>
                <w:b/>
                <w:sz w:val="24"/>
              </w:rPr>
              <w:t xml:space="preserve"> related Expectations-</w:t>
            </w:r>
            <w:r>
              <w:rPr>
                <w:b/>
                <w:spacing w:val="-65"/>
                <w:sz w:val="24"/>
              </w:rPr>
              <w:t xml:space="preserve"> </w:t>
            </w:r>
            <w:r>
              <w:rPr>
                <w:b/>
                <w:sz w:val="24"/>
              </w:rPr>
              <w:t>34 pts)</w:t>
            </w:r>
          </w:p>
        </w:tc>
        <w:tc>
          <w:tcPr>
            <w:tcW w:w="1764" w:type="dxa"/>
          </w:tcPr>
          <w:p w14:paraId="445251EF" w14:textId="77777777" w:rsidR="00DE1F06" w:rsidRDefault="00DE1F06" w:rsidP="00DE1F06">
            <w:pPr>
              <w:pStyle w:val="TableParagraph"/>
              <w:spacing w:line="240" w:lineRule="auto"/>
              <w:ind w:left="115" w:right="103" w:hanging="2"/>
              <w:jc w:val="center"/>
              <w:rPr>
                <w:b/>
                <w:sz w:val="24"/>
              </w:rPr>
            </w:pPr>
            <w:r>
              <w:rPr>
                <w:b/>
                <w:sz w:val="24"/>
              </w:rPr>
              <w:t>Year 1</w:t>
            </w:r>
            <w:r>
              <w:rPr>
                <w:b/>
                <w:spacing w:val="1"/>
                <w:sz w:val="24"/>
              </w:rPr>
              <w:t xml:space="preserve"> </w:t>
            </w:r>
            <w:r>
              <w:rPr>
                <w:b/>
                <w:sz w:val="24"/>
              </w:rPr>
              <w:t>Phonics</w:t>
            </w:r>
            <w:r>
              <w:rPr>
                <w:b/>
                <w:spacing w:val="1"/>
                <w:sz w:val="24"/>
              </w:rPr>
              <w:t xml:space="preserve"> </w:t>
            </w:r>
            <w:r>
              <w:rPr>
                <w:b/>
                <w:sz w:val="24"/>
              </w:rPr>
              <w:t>(Total</w:t>
            </w:r>
            <w:r>
              <w:rPr>
                <w:b/>
                <w:spacing w:val="-14"/>
                <w:sz w:val="24"/>
              </w:rPr>
              <w:t xml:space="preserve"> </w:t>
            </w:r>
            <w:r>
              <w:rPr>
                <w:b/>
                <w:sz w:val="24"/>
              </w:rPr>
              <w:t>Points)</w:t>
            </w:r>
          </w:p>
          <w:p w14:paraId="251E1BF0" w14:textId="77777777" w:rsidR="00DE1F06" w:rsidRDefault="00DE1F06" w:rsidP="00DE1F06">
            <w:pPr>
              <w:pStyle w:val="TableParagraph"/>
              <w:spacing w:before="3" w:line="240" w:lineRule="auto"/>
              <w:ind w:left="0"/>
            </w:pPr>
          </w:p>
          <w:p w14:paraId="0F227F10" w14:textId="77777777" w:rsidR="00DE1F06" w:rsidRDefault="00DE1F06" w:rsidP="00DE1F06">
            <w:pPr>
              <w:pStyle w:val="TableParagraph"/>
              <w:spacing w:line="270" w:lineRule="atLeast"/>
              <w:ind w:left="108" w:right="94" w:hanging="2"/>
              <w:jc w:val="center"/>
              <w:rPr>
                <w:b/>
                <w:sz w:val="24"/>
              </w:rPr>
            </w:pPr>
            <w:r>
              <w:rPr>
                <w:b/>
                <w:sz w:val="24"/>
              </w:rPr>
              <w:t>(Age related</w:t>
            </w:r>
            <w:r>
              <w:rPr>
                <w:b/>
                <w:spacing w:val="1"/>
                <w:sz w:val="24"/>
              </w:rPr>
              <w:t xml:space="preserve"> </w:t>
            </w:r>
            <w:r>
              <w:rPr>
                <w:b/>
                <w:sz w:val="24"/>
              </w:rPr>
              <w:t>expectations-</w:t>
            </w:r>
            <w:r>
              <w:rPr>
                <w:b/>
                <w:spacing w:val="-64"/>
                <w:sz w:val="24"/>
              </w:rPr>
              <w:t xml:space="preserve"> </w:t>
            </w:r>
            <w:r>
              <w:rPr>
                <w:b/>
                <w:sz w:val="24"/>
              </w:rPr>
              <w:t>32 points)</w:t>
            </w:r>
          </w:p>
        </w:tc>
        <w:tc>
          <w:tcPr>
            <w:tcW w:w="1925" w:type="dxa"/>
          </w:tcPr>
          <w:p w14:paraId="3971371E" w14:textId="77777777" w:rsidR="00DE1F06" w:rsidRDefault="00DE1F06" w:rsidP="00DE1F06">
            <w:pPr>
              <w:pStyle w:val="TableParagraph"/>
              <w:spacing w:line="271" w:lineRule="exact"/>
              <w:ind w:left="108"/>
              <w:rPr>
                <w:b/>
                <w:sz w:val="24"/>
              </w:rPr>
            </w:pPr>
            <w:r>
              <w:rPr>
                <w:b/>
                <w:sz w:val="24"/>
              </w:rPr>
              <w:t>KS1</w:t>
            </w:r>
          </w:p>
          <w:p w14:paraId="475C5D7A" w14:textId="77777777" w:rsidR="00DE1F06" w:rsidRDefault="00DE1F06" w:rsidP="00DE1F06">
            <w:pPr>
              <w:pStyle w:val="TableParagraph"/>
              <w:spacing w:line="240" w:lineRule="auto"/>
              <w:ind w:left="108" w:right="79"/>
              <w:rPr>
                <w:b/>
                <w:sz w:val="24"/>
              </w:rPr>
            </w:pPr>
            <w:r>
              <w:rPr>
                <w:b/>
                <w:sz w:val="24"/>
              </w:rPr>
              <w:t>(Av Band)</w:t>
            </w:r>
            <w:r>
              <w:rPr>
                <w:b/>
                <w:spacing w:val="1"/>
                <w:sz w:val="24"/>
              </w:rPr>
              <w:t xml:space="preserve"> </w:t>
            </w:r>
            <w:r>
              <w:rPr>
                <w:b/>
                <w:sz w:val="24"/>
              </w:rPr>
              <w:t>Expectations:2</w:t>
            </w:r>
          </w:p>
        </w:tc>
        <w:tc>
          <w:tcPr>
            <w:tcW w:w="2357" w:type="dxa"/>
          </w:tcPr>
          <w:p w14:paraId="3D7AFA85" w14:textId="77777777" w:rsidR="00DE1F06" w:rsidRDefault="00DE1F06" w:rsidP="00DE1F06">
            <w:pPr>
              <w:pStyle w:val="TableParagraph"/>
              <w:spacing w:line="271" w:lineRule="exact"/>
              <w:ind w:left="109"/>
              <w:rPr>
                <w:b/>
                <w:sz w:val="24"/>
              </w:rPr>
            </w:pPr>
            <w:r>
              <w:rPr>
                <w:b/>
                <w:sz w:val="24"/>
              </w:rPr>
              <w:t>KS2</w:t>
            </w:r>
          </w:p>
          <w:p w14:paraId="31E99B0E" w14:textId="77777777" w:rsidR="00DE1F06" w:rsidRDefault="00DE1F06" w:rsidP="00DE1F06">
            <w:pPr>
              <w:pStyle w:val="TableParagraph"/>
              <w:spacing w:line="240" w:lineRule="auto"/>
              <w:ind w:left="109" w:right="243"/>
              <w:rPr>
                <w:b/>
                <w:sz w:val="24"/>
              </w:rPr>
            </w:pPr>
            <w:r>
              <w:rPr>
                <w:b/>
                <w:sz w:val="24"/>
              </w:rPr>
              <w:t>(Av Scaled)</w:t>
            </w:r>
            <w:r>
              <w:rPr>
                <w:b/>
                <w:spacing w:val="1"/>
                <w:sz w:val="24"/>
              </w:rPr>
              <w:t xml:space="preserve"> </w:t>
            </w:r>
            <w:r>
              <w:rPr>
                <w:b/>
                <w:sz w:val="24"/>
              </w:rPr>
              <w:t>Expectations:100</w:t>
            </w:r>
          </w:p>
        </w:tc>
      </w:tr>
      <w:tr w:rsidR="00DE1F06" w14:paraId="459B59C8" w14:textId="77777777" w:rsidTr="00DE1F06">
        <w:trPr>
          <w:trHeight w:val="275"/>
        </w:trPr>
        <w:tc>
          <w:tcPr>
            <w:tcW w:w="1517" w:type="dxa"/>
          </w:tcPr>
          <w:p w14:paraId="743314F7" w14:textId="77777777" w:rsidR="00DE1F06" w:rsidRDefault="00DE1F06" w:rsidP="00DE1F06">
            <w:pPr>
              <w:pStyle w:val="TableParagraph"/>
              <w:spacing w:line="240" w:lineRule="auto"/>
              <w:ind w:left="0"/>
              <w:rPr>
                <w:rFonts w:ascii="Times New Roman"/>
                <w:sz w:val="20"/>
              </w:rPr>
            </w:pPr>
          </w:p>
        </w:tc>
        <w:tc>
          <w:tcPr>
            <w:tcW w:w="9399" w:type="dxa"/>
            <w:gridSpan w:val="4"/>
          </w:tcPr>
          <w:p w14:paraId="66B840D0" w14:textId="77777777" w:rsidR="00DE1F06" w:rsidRDefault="00DE1F06" w:rsidP="00DE1F06">
            <w:pPr>
              <w:pStyle w:val="TableParagraph"/>
              <w:ind w:left="3394" w:right="3383"/>
              <w:jc w:val="center"/>
              <w:rPr>
                <w:b/>
                <w:sz w:val="24"/>
              </w:rPr>
            </w:pPr>
            <w:r>
              <w:rPr>
                <w:b/>
                <w:sz w:val="24"/>
              </w:rPr>
              <w:t>Average</w:t>
            </w:r>
            <w:r>
              <w:rPr>
                <w:b/>
                <w:spacing w:val="-1"/>
                <w:sz w:val="24"/>
              </w:rPr>
              <w:t xml:space="preserve"> </w:t>
            </w:r>
            <w:r>
              <w:rPr>
                <w:b/>
                <w:sz w:val="24"/>
              </w:rPr>
              <w:t>of</w:t>
            </w:r>
            <w:r>
              <w:rPr>
                <w:b/>
                <w:spacing w:val="-2"/>
                <w:sz w:val="24"/>
              </w:rPr>
              <w:t xml:space="preserve"> </w:t>
            </w:r>
            <w:r>
              <w:rPr>
                <w:b/>
                <w:sz w:val="24"/>
              </w:rPr>
              <w:t>all</w:t>
            </w:r>
            <w:r>
              <w:rPr>
                <w:b/>
                <w:spacing w:val="-1"/>
                <w:sz w:val="24"/>
              </w:rPr>
              <w:t xml:space="preserve"> </w:t>
            </w:r>
            <w:r>
              <w:rPr>
                <w:b/>
                <w:sz w:val="24"/>
              </w:rPr>
              <w:t>children</w:t>
            </w:r>
          </w:p>
        </w:tc>
      </w:tr>
      <w:tr w:rsidR="00DE1F06" w14:paraId="0C3BF986" w14:textId="77777777" w:rsidTr="00DE1F06">
        <w:trPr>
          <w:trHeight w:val="275"/>
        </w:trPr>
        <w:tc>
          <w:tcPr>
            <w:tcW w:w="1517" w:type="dxa"/>
          </w:tcPr>
          <w:p w14:paraId="73D02EE9" w14:textId="77777777" w:rsidR="00DE1F06" w:rsidRDefault="00DE1F06" w:rsidP="00DE1F06">
            <w:pPr>
              <w:pStyle w:val="TableParagraph"/>
              <w:rPr>
                <w:b/>
                <w:sz w:val="24"/>
              </w:rPr>
            </w:pPr>
            <w:r>
              <w:rPr>
                <w:b/>
                <w:sz w:val="24"/>
              </w:rPr>
              <w:t>NSEN</w:t>
            </w:r>
          </w:p>
        </w:tc>
        <w:tc>
          <w:tcPr>
            <w:tcW w:w="3353" w:type="dxa"/>
          </w:tcPr>
          <w:p w14:paraId="14A49802" w14:textId="77777777" w:rsidR="00DE1F06" w:rsidRDefault="00DE1F06" w:rsidP="00DE1F06">
            <w:pPr>
              <w:pStyle w:val="TableParagraph"/>
              <w:ind w:left="108"/>
              <w:rPr>
                <w:b/>
                <w:sz w:val="24"/>
              </w:rPr>
            </w:pPr>
            <w:r>
              <w:rPr>
                <w:b/>
                <w:sz w:val="24"/>
              </w:rPr>
              <w:t>35.7</w:t>
            </w:r>
          </w:p>
        </w:tc>
        <w:tc>
          <w:tcPr>
            <w:tcW w:w="1764" w:type="dxa"/>
          </w:tcPr>
          <w:p w14:paraId="096845D8" w14:textId="77777777" w:rsidR="00DE1F06" w:rsidRDefault="00DE1F06" w:rsidP="00DE1F06">
            <w:pPr>
              <w:pStyle w:val="TableParagraph"/>
              <w:ind w:left="108"/>
              <w:rPr>
                <w:b/>
                <w:sz w:val="24"/>
              </w:rPr>
            </w:pPr>
            <w:r>
              <w:rPr>
                <w:b/>
                <w:sz w:val="24"/>
              </w:rPr>
              <w:t>36.2</w:t>
            </w:r>
          </w:p>
        </w:tc>
        <w:tc>
          <w:tcPr>
            <w:tcW w:w="1925" w:type="dxa"/>
          </w:tcPr>
          <w:p w14:paraId="004C1D08" w14:textId="77777777" w:rsidR="00DE1F06" w:rsidRDefault="00DE1F06" w:rsidP="00DE1F06">
            <w:pPr>
              <w:pStyle w:val="TableParagraph"/>
              <w:ind w:left="108"/>
              <w:rPr>
                <w:b/>
                <w:sz w:val="24"/>
              </w:rPr>
            </w:pPr>
            <w:r>
              <w:rPr>
                <w:b/>
                <w:sz w:val="24"/>
              </w:rPr>
              <w:t>2.0</w:t>
            </w:r>
          </w:p>
        </w:tc>
        <w:tc>
          <w:tcPr>
            <w:tcW w:w="2357" w:type="dxa"/>
          </w:tcPr>
          <w:p w14:paraId="030259CF" w14:textId="77777777" w:rsidR="00DE1F06" w:rsidRDefault="00DE1F06" w:rsidP="00DE1F06">
            <w:pPr>
              <w:pStyle w:val="TableParagraph"/>
              <w:ind w:left="109"/>
              <w:rPr>
                <w:b/>
                <w:sz w:val="24"/>
              </w:rPr>
            </w:pPr>
            <w:r>
              <w:rPr>
                <w:b/>
                <w:sz w:val="24"/>
              </w:rPr>
              <w:t>103.0</w:t>
            </w:r>
          </w:p>
        </w:tc>
      </w:tr>
      <w:tr w:rsidR="00DE1F06" w14:paraId="6C51C8E4" w14:textId="77777777" w:rsidTr="00DE1F06">
        <w:trPr>
          <w:trHeight w:val="553"/>
        </w:trPr>
        <w:tc>
          <w:tcPr>
            <w:tcW w:w="1517" w:type="dxa"/>
          </w:tcPr>
          <w:p w14:paraId="73E048AE" w14:textId="77777777" w:rsidR="00DE1F06" w:rsidRDefault="00DE1F06" w:rsidP="00DE1F06">
            <w:pPr>
              <w:pStyle w:val="TableParagraph"/>
              <w:spacing w:line="271" w:lineRule="exact"/>
              <w:rPr>
                <w:b/>
                <w:sz w:val="24"/>
              </w:rPr>
            </w:pPr>
            <w:r>
              <w:rPr>
                <w:b/>
                <w:sz w:val="24"/>
              </w:rPr>
              <w:t>SEN</w:t>
            </w:r>
          </w:p>
        </w:tc>
        <w:tc>
          <w:tcPr>
            <w:tcW w:w="3353" w:type="dxa"/>
          </w:tcPr>
          <w:p w14:paraId="7E51324E" w14:textId="77777777" w:rsidR="00DE1F06" w:rsidRDefault="00DE1F06" w:rsidP="00DE1F06">
            <w:pPr>
              <w:pStyle w:val="TableParagraph"/>
              <w:spacing w:line="271" w:lineRule="exact"/>
              <w:ind w:left="108"/>
              <w:rPr>
                <w:b/>
                <w:sz w:val="24"/>
              </w:rPr>
            </w:pPr>
            <w:r>
              <w:rPr>
                <w:b/>
                <w:color w:val="000000"/>
                <w:sz w:val="24"/>
                <w:shd w:val="clear" w:color="auto" w:fill="FF0000"/>
              </w:rPr>
              <w:t>29.2</w:t>
            </w:r>
            <w:r>
              <w:rPr>
                <w:b/>
                <w:color w:val="000000"/>
                <w:spacing w:val="65"/>
                <w:sz w:val="24"/>
              </w:rPr>
              <w:t xml:space="preserve"> </w:t>
            </w:r>
            <w:r>
              <w:rPr>
                <w:b/>
                <w:color w:val="000000"/>
                <w:sz w:val="24"/>
              </w:rPr>
              <w:t>(6 children)</w:t>
            </w:r>
          </w:p>
        </w:tc>
        <w:tc>
          <w:tcPr>
            <w:tcW w:w="1764" w:type="dxa"/>
          </w:tcPr>
          <w:p w14:paraId="0C03E2EF" w14:textId="77777777" w:rsidR="00DE1F06" w:rsidRDefault="00DE1F06" w:rsidP="00DE1F06">
            <w:pPr>
              <w:pStyle w:val="TableParagraph"/>
              <w:spacing w:line="271" w:lineRule="exact"/>
              <w:ind w:left="108"/>
              <w:rPr>
                <w:b/>
                <w:sz w:val="24"/>
              </w:rPr>
            </w:pPr>
            <w:r>
              <w:rPr>
                <w:b/>
                <w:sz w:val="24"/>
              </w:rPr>
              <w:t>34.6</w:t>
            </w:r>
            <w:r>
              <w:rPr>
                <w:b/>
                <w:spacing w:val="-2"/>
                <w:sz w:val="24"/>
              </w:rPr>
              <w:t xml:space="preserve"> </w:t>
            </w:r>
            <w:r>
              <w:rPr>
                <w:b/>
                <w:sz w:val="24"/>
              </w:rPr>
              <w:t>(11</w:t>
            </w:r>
          </w:p>
          <w:p w14:paraId="0C25A366" w14:textId="77777777" w:rsidR="00DE1F06" w:rsidRDefault="00DE1F06" w:rsidP="00DE1F06">
            <w:pPr>
              <w:pStyle w:val="TableParagraph"/>
              <w:spacing w:line="263" w:lineRule="exact"/>
              <w:ind w:left="108"/>
              <w:rPr>
                <w:b/>
                <w:sz w:val="24"/>
              </w:rPr>
            </w:pPr>
            <w:r>
              <w:rPr>
                <w:b/>
                <w:sz w:val="24"/>
              </w:rPr>
              <w:t>children)</w:t>
            </w:r>
          </w:p>
        </w:tc>
        <w:tc>
          <w:tcPr>
            <w:tcW w:w="1925" w:type="dxa"/>
          </w:tcPr>
          <w:p w14:paraId="1AFA38DA" w14:textId="77777777" w:rsidR="00DE1F06" w:rsidRDefault="00DE1F06" w:rsidP="00DE1F06">
            <w:pPr>
              <w:pStyle w:val="TableParagraph"/>
              <w:spacing w:line="271" w:lineRule="exact"/>
              <w:ind w:left="108"/>
              <w:rPr>
                <w:b/>
                <w:sz w:val="24"/>
              </w:rPr>
            </w:pPr>
            <w:r>
              <w:rPr>
                <w:b/>
                <w:color w:val="000000"/>
                <w:sz w:val="24"/>
                <w:shd w:val="clear" w:color="auto" w:fill="FF0000"/>
              </w:rPr>
              <w:t>1.5</w:t>
            </w:r>
          </w:p>
        </w:tc>
        <w:tc>
          <w:tcPr>
            <w:tcW w:w="2357" w:type="dxa"/>
          </w:tcPr>
          <w:p w14:paraId="0C63D0E6" w14:textId="77777777" w:rsidR="00DE1F06" w:rsidRDefault="00DE1F06" w:rsidP="00DE1F06">
            <w:pPr>
              <w:pStyle w:val="TableParagraph"/>
              <w:spacing w:line="271" w:lineRule="exact"/>
              <w:ind w:left="109"/>
              <w:rPr>
                <w:b/>
                <w:sz w:val="24"/>
              </w:rPr>
            </w:pPr>
            <w:r>
              <w:rPr>
                <w:b/>
                <w:color w:val="000000"/>
                <w:sz w:val="24"/>
                <w:shd w:val="clear" w:color="auto" w:fill="FF0000"/>
              </w:rPr>
              <w:t>97.5</w:t>
            </w:r>
            <w:r>
              <w:rPr>
                <w:b/>
                <w:color w:val="000000"/>
                <w:spacing w:val="-1"/>
                <w:sz w:val="24"/>
              </w:rPr>
              <w:t xml:space="preserve"> </w:t>
            </w:r>
            <w:r>
              <w:rPr>
                <w:b/>
                <w:color w:val="000000"/>
                <w:sz w:val="24"/>
              </w:rPr>
              <w:t>(9 children)</w:t>
            </w:r>
          </w:p>
        </w:tc>
      </w:tr>
    </w:tbl>
    <w:p w14:paraId="1CEFD401" w14:textId="77777777" w:rsidR="00DE1F06" w:rsidRDefault="00DE1F06" w:rsidP="008C603B">
      <w:pPr>
        <w:rPr>
          <w:rFonts w:cstheme="minorHAnsi"/>
          <w:sz w:val="28"/>
          <w:szCs w:val="28"/>
        </w:rPr>
      </w:pPr>
    </w:p>
    <w:tbl>
      <w:tblPr>
        <w:tblpPr w:leftFromText="180" w:rightFromText="180" w:vertAnchor="text" w:horzAnchor="margin" w:tblpXSpec="center" w:tblpY="412"/>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2977"/>
        <w:gridCol w:w="3118"/>
      </w:tblGrid>
      <w:tr w:rsidR="00DE1F06" w14:paraId="1A58D287" w14:textId="77777777" w:rsidTr="00DE1F06">
        <w:trPr>
          <w:trHeight w:val="277"/>
        </w:trPr>
        <w:tc>
          <w:tcPr>
            <w:tcW w:w="3653" w:type="dxa"/>
            <w:shd w:val="clear" w:color="auto" w:fill="FFC000"/>
          </w:tcPr>
          <w:p w14:paraId="382E5829" w14:textId="77777777" w:rsidR="00DE1F06" w:rsidRDefault="00DE1F06" w:rsidP="00DE1F06">
            <w:pPr>
              <w:pStyle w:val="TableParagraph"/>
              <w:spacing w:line="258" w:lineRule="exact"/>
              <w:rPr>
                <w:b/>
                <w:sz w:val="24"/>
              </w:rPr>
            </w:pPr>
            <w:r>
              <w:rPr>
                <w:b/>
                <w:sz w:val="24"/>
              </w:rPr>
              <w:t>After</w:t>
            </w:r>
            <w:r>
              <w:rPr>
                <w:b/>
                <w:spacing w:val="-1"/>
                <w:sz w:val="24"/>
              </w:rPr>
              <w:t xml:space="preserve"> </w:t>
            </w:r>
            <w:r>
              <w:rPr>
                <w:b/>
                <w:sz w:val="24"/>
              </w:rPr>
              <w:t>School</w:t>
            </w:r>
            <w:r>
              <w:rPr>
                <w:b/>
                <w:spacing w:val="-1"/>
                <w:sz w:val="24"/>
              </w:rPr>
              <w:t xml:space="preserve"> </w:t>
            </w:r>
            <w:r>
              <w:rPr>
                <w:b/>
                <w:sz w:val="24"/>
              </w:rPr>
              <w:t>Club</w:t>
            </w:r>
          </w:p>
        </w:tc>
        <w:tc>
          <w:tcPr>
            <w:tcW w:w="2977" w:type="dxa"/>
            <w:shd w:val="clear" w:color="auto" w:fill="FFC000"/>
          </w:tcPr>
          <w:p w14:paraId="64F8EA5E" w14:textId="77777777" w:rsidR="00DE1F06" w:rsidRDefault="00DE1F06" w:rsidP="00DE1F06">
            <w:pPr>
              <w:pStyle w:val="TableParagraph"/>
              <w:spacing w:line="258" w:lineRule="exact"/>
              <w:ind w:left="108"/>
              <w:rPr>
                <w:b/>
                <w:sz w:val="24"/>
              </w:rPr>
            </w:pPr>
            <w:r>
              <w:rPr>
                <w:b/>
                <w:sz w:val="24"/>
              </w:rPr>
              <w:t>On</w:t>
            </w:r>
            <w:r>
              <w:rPr>
                <w:b/>
                <w:spacing w:val="-2"/>
                <w:sz w:val="24"/>
              </w:rPr>
              <w:t xml:space="preserve"> </w:t>
            </w:r>
            <w:r>
              <w:rPr>
                <w:b/>
                <w:sz w:val="24"/>
              </w:rPr>
              <w:t>the</w:t>
            </w:r>
            <w:r>
              <w:rPr>
                <w:b/>
                <w:spacing w:val="-1"/>
                <w:sz w:val="24"/>
              </w:rPr>
              <w:t xml:space="preserve"> </w:t>
            </w:r>
            <w:r>
              <w:rPr>
                <w:b/>
                <w:sz w:val="24"/>
              </w:rPr>
              <w:t>SEN</w:t>
            </w:r>
            <w:r>
              <w:rPr>
                <w:b/>
                <w:spacing w:val="-1"/>
                <w:sz w:val="24"/>
              </w:rPr>
              <w:t xml:space="preserve"> </w:t>
            </w:r>
            <w:r>
              <w:rPr>
                <w:b/>
                <w:sz w:val="24"/>
              </w:rPr>
              <w:t>register</w:t>
            </w:r>
          </w:p>
        </w:tc>
        <w:tc>
          <w:tcPr>
            <w:tcW w:w="3118" w:type="dxa"/>
            <w:shd w:val="clear" w:color="auto" w:fill="FFC000"/>
          </w:tcPr>
          <w:p w14:paraId="3C44114F" w14:textId="77777777" w:rsidR="00DE1F06" w:rsidRDefault="00DE1F06" w:rsidP="00DE1F06">
            <w:pPr>
              <w:pStyle w:val="TableParagraph"/>
              <w:spacing w:line="258" w:lineRule="exact"/>
              <w:ind w:left="108"/>
              <w:rPr>
                <w:b/>
                <w:sz w:val="24"/>
              </w:rPr>
            </w:pPr>
            <w:r>
              <w:rPr>
                <w:b/>
                <w:sz w:val="24"/>
              </w:rPr>
              <w:t>Not</w:t>
            </w:r>
            <w:r>
              <w:rPr>
                <w:b/>
                <w:spacing w:val="-3"/>
                <w:sz w:val="24"/>
              </w:rPr>
              <w:t xml:space="preserve"> </w:t>
            </w:r>
            <w:r>
              <w:rPr>
                <w:b/>
                <w:sz w:val="24"/>
              </w:rPr>
              <w:t>on the</w:t>
            </w:r>
            <w:r>
              <w:rPr>
                <w:b/>
                <w:spacing w:val="-1"/>
                <w:sz w:val="24"/>
              </w:rPr>
              <w:t xml:space="preserve"> </w:t>
            </w:r>
            <w:r>
              <w:rPr>
                <w:b/>
                <w:sz w:val="24"/>
              </w:rPr>
              <w:t>SEN register</w:t>
            </w:r>
          </w:p>
        </w:tc>
      </w:tr>
      <w:tr w:rsidR="00DE1F06" w14:paraId="7BE8071E" w14:textId="77777777" w:rsidTr="00DE1F06">
        <w:trPr>
          <w:trHeight w:val="275"/>
        </w:trPr>
        <w:tc>
          <w:tcPr>
            <w:tcW w:w="3653" w:type="dxa"/>
          </w:tcPr>
          <w:p w14:paraId="5C913BD0" w14:textId="77777777" w:rsidR="00DE1F06" w:rsidRDefault="00DE1F06" w:rsidP="00DE1F06">
            <w:pPr>
              <w:pStyle w:val="TableParagraph"/>
              <w:rPr>
                <w:b/>
                <w:sz w:val="24"/>
              </w:rPr>
            </w:pPr>
            <w:r>
              <w:rPr>
                <w:b/>
                <w:sz w:val="24"/>
              </w:rPr>
              <w:t>Football</w:t>
            </w:r>
          </w:p>
        </w:tc>
        <w:tc>
          <w:tcPr>
            <w:tcW w:w="2977" w:type="dxa"/>
          </w:tcPr>
          <w:p w14:paraId="4AB0924C" w14:textId="77777777" w:rsidR="00DE1F06" w:rsidRDefault="00DE1F06" w:rsidP="00DE1F06">
            <w:pPr>
              <w:pStyle w:val="TableParagraph"/>
              <w:ind w:left="108"/>
              <w:rPr>
                <w:b/>
                <w:sz w:val="24"/>
              </w:rPr>
            </w:pPr>
            <w:r>
              <w:rPr>
                <w:b/>
                <w:sz w:val="24"/>
              </w:rPr>
              <w:t>25%</w:t>
            </w:r>
          </w:p>
        </w:tc>
        <w:tc>
          <w:tcPr>
            <w:tcW w:w="3118" w:type="dxa"/>
          </w:tcPr>
          <w:p w14:paraId="72E9517C" w14:textId="77777777" w:rsidR="00DE1F06" w:rsidRDefault="00DE1F06" w:rsidP="00DE1F06">
            <w:pPr>
              <w:pStyle w:val="TableParagraph"/>
              <w:ind w:left="108"/>
              <w:rPr>
                <w:b/>
                <w:sz w:val="24"/>
              </w:rPr>
            </w:pPr>
            <w:r>
              <w:rPr>
                <w:b/>
                <w:sz w:val="24"/>
              </w:rPr>
              <w:t>75%</w:t>
            </w:r>
          </w:p>
        </w:tc>
      </w:tr>
      <w:tr w:rsidR="00DE1F06" w14:paraId="26C2FDD3" w14:textId="77777777" w:rsidTr="00DE1F06">
        <w:trPr>
          <w:trHeight w:val="275"/>
        </w:trPr>
        <w:tc>
          <w:tcPr>
            <w:tcW w:w="3653" w:type="dxa"/>
          </w:tcPr>
          <w:p w14:paraId="0F65FA85" w14:textId="77777777" w:rsidR="00DE1F06" w:rsidRDefault="00DE1F06" w:rsidP="00DE1F06">
            <w:pPr>
              <w:pStyle w:val="TableParagraph"/>
              <w:rPr>
                <w:b/>
                <w:sz w:val="24"/>
              </w:rPr>
            </w:pPr>
            <w:r>
              <w:rPr>
                <w:b/>
                <w:sz w:val="24"/>
              </w:rPr>
              <w:t>Cricket</w:t>
            </w:r>
          </w:p>
        </w:tc>
        <w:tc>
          <w:tcPr>
            <w:tcW w:w="2977" w:type="dxa"/>
          </w:tcPr>
          <w:p w14:paraId="56487417" w14:textId="77777777" w:rsidR="00DE1F06" w:rsidRDefault="00DE1F06" w:rsidP="00DE1F06">
            <w:pPr>
              <w:pStyle w:val="TableParagraph"/>
              <w:ind w:left="108"/>
              <w:rPr>
                <w:b/>
                <w:sz w:val="24"/>
              </w:rPr>
            </w:pPr>
            <w:r>
              <w:rPr>
                <w:b/>
                <w:sz w:val="24"/>
              </w:rPr>
              <w:t>0%</w:t>
            </w:r>
          </w:p>
        </w:tc>
        <w:tc>
          <w:tcPr>
            <w:tcW w:w="3118" w:type="dxa"/>
          </w:tcPr>
          <w:p w14:paraId="349A83E7" w14:textId="77777777" w:rsidR="00DE1F06" w:rsidRDefault="00DE1F06" w:rsidP="00DE1F06">
            <w:pPr>
              <w:pStyle w:val="TableParagraph"/>
              <w:ind w:left="108"/>
              <w:rPr>
                <w:b/>
                <w:sz w:val="24"/>
              </w:rPr>
            </w:pPr>
            <w:r>
              <w:rPr>
                <w:b/>
                <w:sz w:val="24"/>
              </w:rPr>
              <w:t>100%</w:t>
            </w:r>
          </w:p>
        </w:tc>
      </w:tr>
    </w:tbl>
    <w:p w14:paraId="0BB0AC3B" w14:textId="1894BBA8" w:rsidR="008C603B" w:rsidRPr="007E4790" w:rsidRDefault="008C603B" w:rsidP="008C603B">
      <w:pPr>
        <w:rPr>
          <w:rFonts w:cstheme="minorHAnsi"/>
          <w:b/>
          <w:sz w:val="28"/>
          <w:szCs w:val="28"/>
        </w:rPr>
      </w:pPr>
      <w:r w:rsidRPr="007E4790">
        <w:rPr>
          <w:rFonts w:cstheme="minorHAnsi"/>
          <w:b/>
          <w:sz w:val="28"/>
          <w:szCs w:val="28"/>
        </w:rPr>
        <w:t>Data on participation in after school clubs</w:t>
      </w:r>
      <w:r w:rsidRPr="007E4790">
        <w:rPr>
          <w:rFonts w:cstheme="minorHAnsi"/>
          <w:b/>
          <w:sz w:val="28"/>
          <w:szCs w:val="28"/>
        </w:rPr>
        <w:tab/>
      </w:r>
    </w:p>
    <w:p w14:paraId="2C9D0623" w14:textId="21905761" w:rsidR="008C603B" w:rsidRPr="00DE1F06" w:rsidRDefault="008C603B" w:rsidP="008C603B">
      <w:pPr>
        <w:rPr>
          <w:rFonts w:cstheme="minorHAnsi"/>
          <w:sz w:val="28"/>
          <w:szCs w:val="28"/>
        </w:rPr>
      </w:pPr>
      <w:r w:rsidRPr="00DE1F06">
        <w:rPr>
          <w:rFonts w:cstheme="minorHAnsi"/>
          <w:sz w:val="28"/>
          <w:szCs w:val="28"/>
        </w:rPr>
        <w:t>We support learners with disabilities by meeting their individual needs, through meeting with parents or carers and specialists to draw up individual support plans. These needs are then cascaded to all staff who come into contact with the child to ensure their needs are fully met.</w:t>
      </w:r>
    </w:p>
    <w:p w14:paraId="0BE60AD3" w14:textId="77777777" w:rsidR="008C603B" w:rsidRPr="00DE1F06" w:rsidRDefault="008C603B" w:rsidP="008C603B">
      <w:pPr>
        <w:rPr>
          <w:rFonts w:cstheme="minorHAnsi"/>
          <w:sz w:val="28"/>
          <w:szCs w:val="28"/>
        </w:rPr>
      </w:pPr>
      <w:r w:rsidRPr="00DE1F06">
        <w:rPr>
          <w:rFonts w:cstheme="minorHAnsi"/>
          <w:sz w:val="28"/>
          <w:szCs w:val="28"/>
        </w:rPr>
        <w:t>Children with disabilities are supported and enabled to take part in all school events, extra -curricular activities, trips and sports days by making reasonable adjustments. Specific measures include</w:t>
      </w:r>
    </w:p>
    <w:p w14:paraId="133A0870" w14:textId="77777777" w:rsidR="008C603B" w:rsidRPr="005B0B55" w:rsidRDefault="008C603B" w:rsidP="005B0B55">
      <w:pPr>
        <w:pStyle w:val="ListParagraph"/>
        <w:numPr>
          <w:ilvl w:val="0"/>
          <w:numId w:val="17"/>
        </w:numPr>
        <w:rPr>
          <w:rFonts w:cstheme="minorHAnsi"/>
          <w:sz w:val="28"/>
          <w:szCs w:val="28"/>
        </w:rPr>
      </w:pPr>
      <w:r w:rsidRPr="005B0B55">
        <w:rPr>
          <w:rFonts w:cstheme="minorHAnsi"/>
          <w:sz w:val="28"/>
          <w:szCs w:val="28"/>
        </w:rPr>
        <w:t>Ensuring that providers of facilities for school trips and extra -curricular activities can accommodate disabled pupils before making bookings in advance</w:t>
      </w:r>
    </w:p>
    <w:p w14:paraId="3462649D" w14:textId="77777777" w:rsidR="008C603B" w:rsidRPr="005B0B55" w:rsidRDefault="008C603B" w:rsidP="005B0B55">
      <w:pPr>
        <w:pStyle w:val="ListParagraph"/>
        <w:numPr>
          <w:ilvl w:val="0"/>
          <w:numId w:val="17"/>
        </w:numPr>
        <w:rPr>
          <w:rFonts w:cstheme="minorHAnsi"/>
          <w:sz w:val="28"/>
          <w:szCs w:val="28"/>
        </w:rPr>
      </w:pPr>
      <w:r w:rsidRPr="005B0B55">
        <w:rPr>
          <w:rFonts w:cstheme="minorHAnsi"/>
          <w:sz w:val="28"/>
          <w:szCs w:val="28"/>
        </w:rPr>
        <w:t>Reviewing staffing arrangements to ensure the school is in a position to administer medicine or carry out any programme recommended by the OT.</w:t>
      </w:r>
    </w:p>
    <w:p w14:paraId="3DBAB027" w14:textId="77777777" w:rsidR="008C603B" w:rsidRPr="005B0B55" w:rsidRDefault="008C603B" w:rsidP="005B0B55">
      <w:pPr>
        <w:pStyle w:val="ListParagraph"/>
        <w:numPr>
          <w:ilvl w:val="0"/>
          <w:numId w:val="17"/>
        </w:numPr>
        <w:rPr>
          <w:rFonts w:cstheme="minorHAnsi"/>
          <w:sz w:val="28"/>
          <w:szCs w:val="28"/>
        </w:rPr>
      </w:pPr>
      <w:r w:rsidRPr="005B0B55">
        <w:rPr>
          <w:rFonts w:cstheme="minorHAnsi"/>
          <w:sz w:val="28"/>
          <w:szCs w:val="28"/>
        </w:rPr>
        <w:t>Ensuring our policies and procedures for bullying cover issues of disability</w:t>
      </w:r>
    </w:p>
    <w:p w14:paraId="3E04AF32" w14:textId="77777777" w:rsidR="008C603B" w:rsidRPr="005B0B55" w:rsidRDefault="008C603B" w:rsidP="005B0B55">
      <w:pPr>
        <w:pStyle w:val="ListParagraph"/>
        <w:numPr>
          <w:ilvl w:val="0"/>
          <w:numId w:val="17"/>
        </w:numPr>
        <w:rPr>
          <w:rFonts w:cstheme="minorHAnsi"/>
          <w:sz w:val="28"/>
          <w:szCs w:val="28"/>
        </w:rPr>
      </w:pPr>
      <w:r w:rsidRPr="005B0B55">
        <w:rPr>
          <w:rFonts w:cstheme="minorHAnsi"/>
          <w:sz w:val="28"/>
          <w:szCs w:val="28"/>
        </w:rPr>
        <w:lastRenderedPageBreak/>
        <w:t>We create an ethos and culture which is welcoming so that parents and pupils feel comfortable about sharing information about disability</w:t>
      </w:r>
    </w:p>
    <w:p w14:paraId="54C1E1A3" w14:textId="77777777" w:rsidR="008C603B" w:rsidRPr="005B0B55" w:rsidRDefault="008C603B" w:rsidP="005B0B55">
      <w:pPr>
        <w:pStyle w:val="ListParagraph"/>
        <w:numPr>
          <w:ilvl w:val="0"/>
          <w:numId w:val="17"/>
        </w:numPr>
        <w:rPr>
          <w:rFonts w:cstheme="minorHAnsi"/>
          <w:sz w:val="28"/>
          <w:szCs w:val="28"/>
        </w:rPr>
      </w:pPr>
      <w:r w:rsidRPr="005B0B55">
        <w:rPr>
          <w:rFonts w:cstheme="minorHAnsi"/>
          <w:sz w:val="28"/>
          <w:szCs w:val="28"/>
        </w:rPr>
        <w:t>Asking parents when they visit the school during the admission process about the existence of a disability.</w:t>
      </w:r>
    </w:p>
    <w:p w14:paraId="2CFA0734" w14:textId="77777777" w:rsidR="008C603B" w:rsidRPr="005B0B55" w:rsidRDefault="008C603B" w:rsidP="005B0B55">
      <w:pPr>
        <w:pStyle w:val="ListParagraph"/>
        <w:numPr>
          <w:ilvl w:val="0"/>
          <w:numId w:val="17"/>
        </w:numPr>
        <w:rPr>
          <w:rFonts w:cstheme="minorHAnsi"/>
          <w:sz w:val="28"/>
          <w:szCs w:val="28"/>
        </w:rPr>
      </w:pPr>
      <w:r w:rsidRPr="005B0B55">
        <w:rPr>
          <w:rFonts w:cstheme="minorHAnsi"/>
          <w:sz w:val="28"/>
          <w:szCs w:val="28"/>
        </w:rPr>
        <w:t>Providing continuing opportunities to share information</w:t>
      </w:r>
    </w:p>
    <w:p w14:paraId="1F1F7147" w14:textId="77777777" w:rsidR="008C603B" w:rsidRPr="005B0B55" w:rsidRDefault="008C603B" w:rsidP="005B0B55">
      <w:pPr>
        <w:pStyle w:val="ListParagraph"/>
        <w:numPr>
          <w:ilvl w:val="0"/>
          <w:numId w:val="17"/>
        </w:numPr>
        <w:rPr>
          <w:rFonts w:cstheme="minorHAnsi"/>
          <w:sz w:val="28"/>
          <w:szCs w:val="28"/>
        </w:rPr>
      </w:pPr>
      <w:r w:rsidRPr="005B0B55">
        <w:rPr>
          <w:rFonts w:cstheme="minorHAnsi"/>
          <w:sz w:val="28"/>
          <w:szCs w:val="28"/>
        </w:rPr>
        <w:t>Monitoring levels of participation, achievement and behaviour that may indicate a disability that has not been identified and referring the matter to specialist agencies.</w:t>
      </w:r>
    </w:p>
    <w:p w14:paraId="14496865" w14:textId="044CDD7F" w:rsidR="008C603B" w:rsidRPr="005B0B55" w:rsidRDefault="008C603B" w:rsidP="005B0B55">
      <w:pPr>
        <w:pStyle w:val="ListParagraph"/>
        <w:numPr>
          <w:ilvl w:val="0"/>
          <w:numId w:val="17"/>
        </w:numPr>
        <w:rPr>
          <w:rFonts w:cstheme="minorHAnsi"/>
          <w:sz w:val="28"/>
          <w:szCs w:val="28"/>
        </w:rPr>
      </w:pPr>
      <w:r w:rsidRPr="005B0B55">
        <w:rPr>
          <w:rFonts w:cstheme="minorHAnsi"/>
          <w:sz w:val="28"/>
          <w:szCs w:val="28"/>
        </w:rPr>
        <w:t>using assemblies and curriculum resources to provide positive images and perceptions of people with disabilities e.g. Paralympians</w:t>
      </w:r>
      <w:r w:rsidR="005B0B55">
        <w:rPr>
          <w:rFonts w:cstheme="minorHAnsi"/>
          <w:sz w:val="28"/>
          <w:szCs w:val="28"/>
        </w:rPr>
        <w:t>.</w:t>
      </w:r>
    </w:p>
    <w:p w14:paraId="4C16F809" w14:textId="77777777" w:rsidR="008C603B" w:rsidRPr="007E4790" w:rsidRDefault="008C603B" w:rsidP="008C603B">
      <w:pPr>
        <w:rPr>
          <w:rFonts w:cstheme="minorHAnsi"/>
          <w:b/>
          <w:sz w:val="28"/>
          <w:szCs w:val="28"/>
        </w:rPr>
      </w:pPr>
      <w:r w:rsidRPr="007E4790">
        <w:rPr>
          <w:rFonts w:cstheme="minorHAnsi"/>
          <w:b/>
          <w:sz w:val="28"/>
          <w:szCs w:val="28"/>
        </w:rPr>
        <w:t>Furthermore:</w:t>
      </w:r>
    </w:p>
    <w:p w14:paraId="47453353" w14:textId="77777777" w:rsidR="008C603B" w:rsidRPr="00DE1F06" w:rsidRDefault="008C603B" w:rsidP="008C603B">
      <w:pPr>
        <w:rPr>
          <w:rFonts w:cstheme="minorHAnsi"/>
          <w:sz w:val="28"/>
          <w:szCs w:val="28"/>
        </w:rPr>
      </w:pPr>
      <w:r w:rsidRPr="00DE1F06">
        <w:rPr>
          <w:rFonts w:cstheme="minorHAnsi"/>
          <w:sz w:val="28"/>
          <w:szCs w:val="28"/>
        </w:rPr>
        <w:t>We encourage the children to take part in local borough sports competitions whenever possible such as the annual Festival of Sports for children with Special Educational Needs and Disabilities.</w:t>
      </w:r>
    </w:p>
    <w:p w14:paraId="4DC42B7A" w14:textId="77777777" w:rsidR="008C603B" w:rsidRPr="00DE1F06" w:rsidRDefault="008C603B" w:rsidP="008C603B">
      <w:pPr>
        <w:rPr>
          <w:rFonts w:cstheme="minorHAnsi"/>
          <w:sz w:val="28"/>
          <w:szCs w:val="28"/>
        </w:rPr>
      </w:pPr>
      <w:r w:rsidRPr="00DE1F06">
        <w:rPr>
          <w:rFonts w:cstheme="minorHAnsi"/>
          <w:sz w:val="28"/>
          <w:szCs w:val="28"/>
        </w:rPr>
        <w:t>We use the CENMAC service for pupils who qualify which offers assessments, reviews and loan of equipment to help pupils with a disability access the curriculum using assistive technology.</w:t>
      </w:r>
    </w:p>
    <w:p w14:paraId="0FBF6AB4" w14:textId="77777777" w:rsidR="008C603B" w:rsidRPr="00DE1F06" w:rsidRDefault="008C603B" w:rsidP="008C603B">
      <w:pPr>
        <w:rPr>
          <w:rFonts w:cstheme="minorHAnsi"/>
          <w:sz w:val="28"/>
          <w:szCs w:val="28"/>
        </w:rPr>
      </w:pPr>
      <w:r w:rsidRPr="00DE1F06">
        <w:rPr>
          <w:rFonts w:cstheme="minorHAnsi"/>
          <w:sz w:val="28"/>
          <w:szCs w:val="28"/>
        </w:rPr>
        <w:t>In planning any maintenance and refurbishment we consider ‘general’ adjustments which may be needed for pupils, parents, visitors and staff with disabilities.</w:t>
      </w:r>
    </w:p>
    <w:p w14:paraId="3D6D30AA" w14:textId="77777777" w:rsidR="008C603B" w:rsidRPr="00DE1F06" w:rsidRDefault="008C603B" w:rsidP="008C603B">
      <w:pPr>
        <w:rPr>
          <w:rFonts w:cstheme="minorHAnsi"/>
          <w:sz w:val="28"/>
          <w:szCs w:val="28"/>
        </w:rPr>
      </w:pPr>
      <w:r w:rsidRPr="00DE1F06">
        <w:rPr>
          <w:rFonts w:cstheme="minorHAnsi"/>
          <w:sz w:val="28"/>
          <w:szCs w:val="28"/>
        </w:rPr>
        <w:t>Examples are ensuring we have ramps and lifts for wheelchair use and disabled toilets with changing facilities.</w:t>
      </w:r>
    </w:p>
    <w:p w14:paraId="50642C8E" w14:textId="77777777" w:rsidR="008C603B" w:rsidRPr="00DE1F06" w:rsidRDefault="008C603B" w:rsidP="008C603B">
      <w:pPr>
        <w:rPr>
          <w:rFonts w:cstheme="minorHAnsi"/>
          <w:sz w:val="28"/>
          <w:szCs w:val="28"/>
        </w:rPr>
      </w:pPr>
      <w:r w:rsidRPr="00DE1F06">
        <w:rPr>
          <w:rFonts w:cstheme="minorHAnsi"/>
          <w:sz w:val="28"/>
          <w:szCs w:val="28"/>
        </w:rPr>
        <w:t>We have set up a sensory room for children with sensory issues using advice from the autism support service and other specialists to ensure it meets the needs of all the children who use the room.</w:t>
      </w:r>
    </w:p>
    <w:p w14:paraId="6E2714CB" w14:textId="77777777" w:rsidR="008C603B" w:rsidRPr="00DE1F06" w:rsidRDefault="008C603B" w:rsidP="008C603B">
      <w:pPr>
        <w:rPr>
          <w:rFonts w:cstheme="minorHAnsi"/>
          <w:sz w:val="28"/>
          <w:szCs w:val="28"/>
        </w:rPr>
      </w:pPr>
      <w:r w:rsidRPr="00DE1F06">
        <w:rPr>
          <w:rFonts w:cstheme="minorHAnsi"/>
          <w:sz w:val="28"/>
          <w:szCs w:val="28"/>
        </w:rPr>
        <w:t>We have regular meetings with staff from the specialist and school nursing teams who monitor the children with medical needs such as diabetes and train staff in ensuring that the needs of children with medical needs are being met.</w:t>
      </w:r>
    </w:p>
    <w:p w14:paraId="2CD8FFC9" w14:textId="77777777" w:rsidR="008C603B" w:rsidRPr="00DE1F06" w:rsidRDefault="008C603B" w:rsidP="008C603B">
      <w:pPr>
        <w:rPr>
          <w:rFonts w:cstheme="minorHAnsi"/>
          <w:sz w:val="28"/>
          <w:szCs w:val="28"/>
        </w:rPr>
      </w:pPr>
      <w:r w:rsidRPr="00DE1F06">
        <w:rPr>
          <w:rFonts w:cstheme="minorHAnsi"/>
          <w:sz w:val="28"/>
          <w:szCs w:val="28"/>
        </w:rPr>
        <w:t>The school makes links and holds regular meetings with professional teams who support the individual special educational needs of particular students (e.g. visual impairment team) and train staff to ensure that the needs of each child are being met.</w:t>
      </w:r>
    </w:p>
    <w:p w14:paraId="1BD97D97" w14:textId="77777777" w:rsidR="008C603B" w:rsidRPr="00DE1F06" w:rsidRDefault="008C603B" w:rsidP="008C603B">
      <w:pPr>
        <w:rPr>
          <w:rFonts w:cstheme="minorHAnsi"/>
          <w:sz w:val="28"/>
          <w:szCs w:val="28"/>
        </w:rPr>
      </w:pPr>
    </w:p>
    <w:p w14:paraId="01B3CCD8" w14:textId="77777777" w:rsidR="008C603B" w:rsidRPr="00DE1F06" w:rsidRDefault="008C603B" w:rsidP="008C603B">
      <w:pPr>
        <w:rPr>
          <w:rFonts w:cstheme="minorHAnsi"/>
          <w:sz w:val="28"/>
          <w:szCs w:val="28"/>
        </w:rPr>
      </w:pPr>
      <w:r w:rsidRPr="00DE1F06">
        <w:rPr>
          <w:rFonts w:cstheme="minorHAnsi"/>
          <w:sz w:val="28"/>
          <w:szCs w:val="28"/>
        </w:rPr>
        <w:lastRenderedPageBreak/>
        <w:t>When we have visitors to the school who have disabilities practical steps are taken to ensure the visitor’s needs are met, e.g. disabled toilet facility, access parking</w:t>
      </w:r>
    </w:p>
    <w:p w14:paraId="69C63CC7" w14:textId="77777777" w:rsidR="008C603B" w:rsidRPr="00DE1F06" w:rsidRDefault="008C603B" w:rsidP="008C603B">
      <w:pPr>
        <w:rPr>
          <w:rFonts w:cstheme="minorHAnsi"/>
          <w:sz w:val="28"/>
          <w:szCs w:val="28"/>
        </w:rPr>
      </w:pPr>
      <w:r w:rsidRPr="00DE1F06">
        <w:rPr>
          <w:rFonts w:cstheme="minorHAnsi"/>
          <w:sz w:val="28"/>
          <w:szCs w:val="28"/>
        </w:rPr>
        <w:t>made available as needed, preferential seating when required, assigning a person to support where necessary.</w:t>
      </w:r>
    </w:p>
    <w:p w14:paraId="751694FB" w14:textId="77777777" w:rsidR="008C603B" w:rsidRPr="00DE1F06" w:rsidRDefault="008C603B" w:rsidP="008C603B">
      <w:pPr>
        <w:rPr>
          <w:rFonts w:cstheme="minorHAnsi"/>
          <w:sz w:val="28"/>
          <w:szCs w:val="28"/>
        </w:rPr>
      </w:pPr>
      <w:r w:rsidRPr="00DE1F06">
        <w:rPr>
          <w:rFonts w:cstheme="minorHAnsi"/>
          <w:sz w:val="28"/>
          <w:szCs w:val="28"/>
        </w:rPr>
        <w:t xml:space="preserve">As an </w:t>
      </w:r>
      <w:proofErr w:type="gramStart"/>
      <w:r w:rsidRPr="00DE1F06">
        <w:rPr>
          <w:rFonts w:cstheme="minorHAnsi"/>
          <w:sz w:val="28"/>
          <w:szCs w:val="28"/>
        </w:rPr>
        <w:t>equal opportunities</w:t>
      </w:r>
      <w:proofErr w:type="gramEnd"/>
      <w:r w:rsidRPr="00DE1F06">
        <w:rPr>
          <w:rFonts w:cstheme="minorHAnsi"/>
          <w:sz w:val="28"/>
          <w:szCs w:val="28"/>
        </w:rPr>
        <w:t xml:space="preserve"> employer we would ensure that reasonable steps were taken to enable a member of staff with a disability was able to participate fully in school life.</w:t>
      </w:r>
    </w:p>
    <w:p w14:paraId="7E5E473C" w14:textId="77777777" w:rsidR="008C603B" w:rsidRPr="00DE1F06" w:rsidRDefault="008C603B" w:rsidP="008C603B">
      <w:pPr>
        <w:rPr>
          <w:rFonts w:cstheme="minorHAnsi"/>
          <w:sz w:val="28"/>
          <w:szCs w:val="28"/>
        </w:rPr>
      </w:pPr>
      <w:r w:rsidRPr="00DE1F06">
        <w:rPr>
          <w:rFonts w:cstheme="minorHAnsi"/>
          <w:sz w:val="28"/>
          <w:szCs w:val="28"/>
        </w:rPr>
        <w:t xml:space="preserve"> </w:t>
      </w:r>
    </w:p>
    <w:p w14:paraId="76FB963D" w14:textId="77777777" w:rsidR="005B0B55" w:rsidRDefault="005B0B55" w:rsidP="008C603B">
      <w:pPr>
        <w:rPr>
          <w:rFonts w:cstheme="minorHAnsi"/>
          <w:sz w:val="28"/>
          <w:szCs w:val="28"/>
        </w:rPr>
      </w:pPr>
    </w:p>
    <w:p w14:paraId="4F9F11B4" w14:textId="77777777" w:rsidR="005B0B55" w:rsidRDefault="005B0B55" w:rsidP="008C603B">
      <w:pPr>
        <w:rPr>
          <w:rFonts w:cstheme="minorHAnsi"/>
          <w:sz w:val="28"/>
          <w:szCs w:val="28"/>
        </w:rPr>
      </w:pPr>
    </w:p>
    <w:p w14:paraId="045948B9" w14:textId="77777777" w:rsidR="005B0B55" w:rsidRDefault="005B0B55" w:rsidP="008C603B">
      <w:pPr>
        <w:rPr>
          <w:rFonts w:cstheme="minorHAnsi"/>
          <w:sz w:val="28"/>
          <w:szCs w:val="28"/>
        </w:rPr>
      </w:pPr>
    </w:p>
    <w:p w14:paraId="0334455D" w14:textId="77777777" w:rsidR="005B0B55" w:rsidRDefault="005B0B55" w:rsidP="008C603B">
      <w:pPr>
        <w:rPr>
          <w:rFonts w:cstheme="minorHAnsi"/>
          <w:sz w:val="28"/>
          <w:szCs w:val="28"/>
        </w:rPr>
      </w:pPr>
    </w:p>
    <w:p w14:paraId="00022839" w14:textId="77777777" w:rsidR="005B0B55" w:rsidRDefault="005B0B55" w:rsidP="008C603B">
      <w:pPr>
        <w:rPr>
          <w:rFonts w:cstheme="minorHAnsi"/>
          <w:sz w:val="28"/>
          <w:szCs w:val="28"/>
        </w:rPr>
      </w:pPr>
    </w:p>
    <w:p w14:paraId="0932DA89" w14:textId="77777777" w:rsidR="005B0B55" w:rsidRDefault="005B0B55" w:rsidP="008C603B">
      <w:pPr>
        <w:rPr>
          <w:rFonts w:cstheme="minorHAnsi"/>
          <w:sz w:val="28"/>
          <w:szCs w:val="28"/>
        </w:rPr>
      </w:pPr>
    </w:p>
    <w:p w14:paraId="5050C9F8" w14:textId="77777777" w:rsidR="005B0B55" w:rsidRDefault="005B0B55" w:rsidP="008C603B">
      <w:pPr>
        <w:rPr>
          <w:rFonts w:cstheme="minorHAnsi"/>
          <w:sz w:val="28"/>
          <w:szCs w:val="28"/>
        </w:rPr>
      </w:pPr>
    </w:p>
    <w:p w14:paraId="15D3F127" w14:textId="77777777" w:rsidR="005B0B55" w:rsidRDefault="005B0B55" w:rsidP="008C603B">
      <w:pPr>
        <w:rPr>
          <w:rFonts w:cstheme="minorHAnsi"/>
          <w:sz w:val="28"/>
          <w:szCs w:val="28"/>
        </w:rPr>
      </w:pPr>
    </w:p>
    <w:p w14:paraId="1C778803" w14:textId="77777777" w:rsidR="005B0B55" w:rsidRDefault="005B0B55" w:rsidP="008C603B">
      <w:pPr>
        <w:rPr>
          <w:rFonts w:cstheme="minorHAnsi"/>
          <w:sz w:val="28"/>
          <w:szCs w:val="28"/>
        </w:rPr>
      </w:pPr>
    </w:p>
    <w:p w14:paraId="777DF7ED" w14:textId="77777777" w:rsidR="005B0B55" w:rsidRDefault="005B0B55" w:rsidP="008C603B">
      <w:pPr>
        <w:rPr>
          <w:rFonts w:cstheme="minorHAnsi"/>
          <w:sz w:val="28"/>
          <w:szCs w:val="28"/>
        </w:rPr>
      </w:pPr>
    </w:p>
    <w:p w14:paraId="48280F04" w14:textId="77777777" w:rsidR="005B0B55" w:rsidRDefault="005B0B55" w:rsidP="008C603B">
      <w:pPr>
        <w:rPr>
          <w:rFonts w:cstheme="minorHAnsi"/>
          <w:sz w:val="28"/>
          <w:szCs w:val="28"/>
        </w:rPr>
      </w:pPr>
    </w:p>
    <w:p w14:paraId="57E19072" w14:textId="77777777" w:rsidR="005B0B55" w:rsidRDefault="005B0B55" w:rsidP="008C603B">
      <w:pPr>
        <w:rPr>
          <w:rFonts w:cstheme="minorHAnsi"/>
          <w:sz w:val="28"/>
          <w:szCs w:val="28"/>
        </w:rPr>
      </w:pPr>
    </w:p>
    <w:p w14:paraId="5F0E0472" w14:textId="77777777" w:rsidR="005B0B55" w:rsidRDefault="005B0B55" w:rsidP="008C603B">
      <w:pPr>
        <w:rPr>
          <w:rFonts w:cstheme="minorHAnsi"/>
          <w:sz w:val="28"/>
          <w:szCs w:val="28"/>
        </w:rPr>
      </w:pPr>
    </w:p>
    <w:p w14:paraId="603CC590" w14:textId="77777777" w:rsidR="005B0B55" w:rsidRDefault="005B0B55" w:rsidP="008C603B">
      <w:pPr>
        <w:rPr>
          <w:rFonts w:cstheme="minorHAnsi"/>
          <w:sz w:val="28"/>
          <w:szCs w:val="28"/>
        </w:rPr>
      </w:pPr>
    </w:p>
    <w:p w14:paraId="7FB9372A" w14:textId="77777777" w:rsidR="005B0B55" w:rsidRDefault="005B0B55" w:rsidP="008C603B">
      <w:pPr>
        <w:rPr>
          <w:rFonts w:cstheme="minorHAnsi"/>
          <w:sz w:val="28"/>
          <w:szCs w:val="28"/>
        </w:rPr>
      </w:pPr>
    </w:p>
    <w:p w14:paraId="5FA2B382" w14:textId="77777777" w:rsidR="005B0B55" w:rsidRDefault="005B0B55" w:rsidP="008C603B">
      <w:pPr>
        <w:rPr>
          <w:rFonts w:cstheme="minorHAnsi"/>
          <w:sz w:val="28"/>
          <w:szCs w:val="28"/>
        </w:rPr>
      </w:pPr>
    </w:p>
    <w:p w14:paraId="076B2628" w14:textId="77777777" w:rsidR="005B0B55" w:rsidRDefault="005B0B55" w:rsidP="008C603B">
      <w:pPr>
        <w:rPr>
          <w:rFonts w:cstheme="minorHAnsi"/>
          <w:sz w:val="28"/>
          <w:szCs w:val="28"/>
        </w:rPr>
      </w:pPr>
    </w:p>
    <w:p w14:paraId="016C87A4" w14:textId="77777777" w:rsidR="005B0B55" w:rsidRDefault="005B0B55" w:rsidP="008C603B">
      <w:pPr>
        <w:rPr>
          <w:rFonts w:cstheme="minorHAnsi"/>
          <w:sz w:val="28"/>
          <w:szCs w:val="28"/>
        </w:rPr>
      </w:pPr>
    </w:p>
    <w:p w14:paraId="73918308" w14:textId="77777777" w:rsidR="007E4790" w:rsidRDefault="007E4790" w:rsidP="008C603B">
      <w:pPr>
        <w:rPr>
          <w:rFonts w:cstheme="minorHAnsi"/>
          <w:b/>
          <w:sz w:val="28"/>
          <w:szCs w:val="28"/>
          <w:u w:val="single"/>
        </w:rPr>
      </w:pPr>
    </w:p>
    <w:p w14:paraId="01DFB1ED" w14:textId="225D6251" w:rsidR="008C603B" w:rsidRPr="007E4790" w:rsidRDefault="005B0B55" w:rsidP="008C603B">
      <w:pPr>
        <w:rPr>
          <w:rFonts w:cstheme="minorHAnsi"/>
          <w:b/>
          <w:sz w:val="28"/>
          <w:szCs w:val="28"/>
        </w:rPr>
      </w:pPr>
      <w:r w:rsidRPr="007E4790">
        <w:rPr>
          <w:rFonts w:cstheme="minorHAnsi"/>
          <w:b/>
          <w:sz w:val="28"/>
          <w:szCs w:val="28"/>
        </w:rPr>
        <w:lastRenderedPageBreak/>
        <w:t>E</w:t>
      </w:r>
      <w:r w:rsidR="008C603B" w:rsidRPr="007E4790">
        <w:rPr>
          <w:rFonts w:cstheme="minorHAnsi"/>
          <w:b/>
          <w:sz w:val="28"/>
          <w:szCs w:val="28"/>
        </w:rPr>
        <w:t>thnicity and race (including EAL learners)</w:t>
      </w:r>
      <w:r w:rsidR="008C603B" w:rsidRPr="007E4790">
        <w:rPr>
          <w:rFonts w:cstheme="minorHAnsi"/>
          <w:b/>
          <w:sz w:val="28"/>
          <w:szCs w:val="28"/>
        </w:rPr>
        <w:tab/>
      </w:r>
    </w:p>
    <w:p w14:paraId="5039D76C" w14:textId="77777777" w:rsidR="008C603B" w:rsidRPr="00DE1F06" w:rsidRDefault="008C603B" w:rsidP="008C603B">
      <w:pPr>
        <w:rPr>
          <w:rFonts w:cstheme="minorHAnsi"/>
          <w:sz w:val="28"/>
          <w:szCs w:val="28"/>
        </w:rPr>
      </w:pPr>
      <w:r w:rsidRPr="00DE1F06">
        <w:rPr>
          <w:rFonts w:cstheme="minorHAnsi"/>
          <w:sz w:val="28"/>
          <w:szCs w:val="28"/>
        </w:rPr>
        <w:t>We are committed to working for the equality of people from different ethnic and racial backgrounds.</w:t>
      </w:r>
    </w:p>
    <w:tbl>
      <w:tblPr>
        <w:tblpPr w:leftFromText="180" w:rightFromText="180" w:vertAnchor="text" w:horzAnchor="margin" w:tblpXSpec="center" w:tblpY="741"/>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2883"/>
        <w:gridCol w:w="1764"/>
        <w:gridCol w:w="1925"/>
        <w:gridCol w:w="2357"/>
      </w:tblGrid>
      <w:tr w:rsidR="005B0B55" w14:paraId="08D0675D" w14:textId="77777777" w:rsidTr="005B0B55">
        <w:trPr>
          <w:trHeight w:val="1932"/>
        </w:trPr>
        <w:tc>
          <w:tcPr>
            <w:tcW w:w="1988" w:type="dxa"/>
          </w:tcPr>
          <w:p w14:paraId="66ACC7E2" w14:textId="77777777" w:rsidR="005B0B55" w:rsidRDefault="005B0B55" w:rsidP="005B0B55">
            <w:pPr>
              <w:pStyle w:val="TableParagraph"/>
              <w:spacing w:line="240" w:lineRule="auto"/>
              <w:ind w:left="0"/>
              <w:rPr>
                <w:rFonts w:ascii="Times New Roman"/>
                <w:sz w:val="24"/>
              </w:rPr>
            </w:pPr>
          </w:p>
        </w:tc>
        <w:tc>
          <w:tcPr>
            <w:tcW w:w="2883" w:type="dxa"/>
          </w:tcPr>
          <w:p w14:paraId="0D7D2137" w14:textId="77777777" w:rsidR="005B0B55" w:rsidRDefault="005B0B55" w:rsidP="005B0B55">
            <w:pPr>
              <w:pStyle w:val="TableParagraph"/>
              <w:spacing w:line="240" w:lineRule="auto"/>
              <w:ind w:right="719"/>
              <w:rPr>
                <w:b/>
                <w:sz w:val="24"/>
              </w:rPr>
            </w:pPr>
            <w:r>
              <w:rPr>
                <w:b/>
                <w:sz w:val="24"/>
              </w:rPr>
              <w:t>Early Years</w:t>
            </w:r>
            <w:r>
              <w:rPr>
                <w:b/>
                <w:spacing w:val="1"/>
                <w:sz w:val="24"/>
              </w:rPr>
              <w:t xml:space="preserve"> </w:t>
            </w:r>
            <w:r>
              <w:rPr>
                <w:b/>
                <w:sz w:val="24"/>
              </w:rPr>
              <w:t>Foundation Stage</w:t>
            </w:r>
            <w:r>
              <w:rPr>
                <w:b/>
                <w:spacing w:val="-64"/>
                <w:sz w:val="24"/>
              </w:rPr>
              <w:t xml:space="preserve"> </w:t>
            </w:r>
            <w:r>
              <w:rPr>
                <w:b/>
                <w:sz w:val="24"/>
              </w:rPr>
              <w:t>Profile</w:t>
            </w:r>
          </w:p>
          <w:p w14:paraId="146FF4FA" w14:textId="77777777" w:rsidR="005B0B55" w:rsidRDefault="005B0B55" w:rsidP="005B0B55">
            <w:pPr>
              <w:pStyle w:val="TableParagraph"/>
              <w:spacing w:line="240" w:lineRule="auto"/>
              <w:ind w:right="413"/>
              <w:rPr>
                <w:b/>
                <w:sz w:val="24"/>
              </w:rPr>
            </w:pPr>
            <w:proofErr w:type="gramStart"/>
            <w:r>
              <w:rPr>
                <w:b/>
                <w:sz w:val="24"/>
              </w:rPr>
              <w:t>( Age</w:t>
            </w:r>
            <w:proofErr w:type="gramEnd"/>
            <w:r>
              <w:rPr>
                <w:b/>
                <w:spacing w:val="1"/>
                <w:sz w:val="24"/>
              </w:rPr>
              <w:t xml:space="preserve"> </w:t>
            </w:r>
            <w:r>
              <w:rPr>
                <w:b/>
                <w:sz w:val="24"/>
              </w:rPr>
              <w:t>related</w:t>
            </w:r>
            <w:r>
              <w:rPr>
                <w:b/>
                <w:spacing w:val="1"/>
                <w:sz w:val="24"/>
              </w:rPr>
              <w:t xml:space="preserve"> </w:t>
            </w:r>
            <w:r>
              <w:rPr>
                <w:b/>
                <w:sz w:val="24"/>
              </w:rPr>
              <w:t>Expectations-34</w:t>
            </w:r>
            <w:r>
              <w:rPr>
                <w:b/>
                <w:spacing w:val="-11"/>
                <w:sz w:val="24"/>
              </w:rPr>
              <w:t xml:space="preserve"> </w:t>
            </w:r>
            <w:r>
              <w:rPr>
                <w:b/>
                <w:sz w:val="24"/>
              </w:rPr>
              <w:t>pts)</w:t>
            </w:r>
          </w:p>
        </w:tc>
        <w:tc>
          <w:tcPr>
            <w:tcW w:w="1764" w:type="dxa"/>
          </w:tcPr>
          <w:p w14:paraId="2615E4ED" w14:textId="77777777" w:rsidR="005B0B55" w:rsidRDefault="005B0B55" w:rsidP="005B0B55">
            <w:pPr>
              <w:pStyle w:val="TableParagraph"/>
              <w:spacing w:line="240" w:lineRule="auto"/>
              <w:ind w:left="114" w:right="104" w:hanging="2"/>
              <w:jc w:val="center"/>
              <w:rPr>
                <w:b/>
                <w:sz w:val="24"/>
              </w:rPr>
            </w:pPr>
            <w:r>
              <w:rPr>
                <w:b/>
                <w:sz w:val="24"/>
              </w:rPr>
              <w:t>Year 1</w:t>
            </w:r>
            <w:r>
              <w:rPr>
                <w:b/>
                <w:spacing w:val="1"/>
                <w:sz w:val="24"/>
              </w:rPr>
              <w:t xml:space="preserve"> </w:t>
            </w:r>
            <w:r>
              <w:rPr>
                <w:b/>
                <w:sz w:val="24"/>
              </w:rPr>
              <w:t>Phonics</w:t>
            </w:r>
            <w:r>
              <w:rPr>
                <w:b/>
                <w:spacing w:val="1"/>
                <w:sz w:val="24"/>
              </w:rPr>
              <w:t xml:space="preserve"> </w:t>
            </w:r>
            <w:r>
              <w:rPr>
                <w:b/>
                <w:spacing w:val="-1"/>
                <w:sz w:val="24"/>
              </w:rPr>
              <w:t>(Total</w:t>
            </w:r>
            <w:r>
              <w:rPr>
                <w:b/>
                <w:spacing w:val="-12"/>
                <w:sz w:val="24"/>
              </w:rPr>
              <w:t xml:space="preserve"> </w:t>
            </w:r>
            <w:r>
              <w:rPr>
                <w:b/>
                <w:sz w:val="24"/>
              </w:rPr>
              <w:t>Points)</w:t>
            </w:r>
          </w:p>
          <w:p w14:paraId="30FC243A" w14:textId="77777777" w:rsidR="005B0B55" w:rsidRDefault="005B0B55" w:rsidP="005B0B55">
            <w:pPr>
              <w:pStyle w:val="TableParagraph"/>
              <w:spacing w:before="7" w:line="240" w:lineRule="auto"/>
              <w:ind w:left="0"/>
              <w:rPr>
                <w:b/>
                <w:sz w:val="23"/>
              </w:rPr>
            </w:pPr>
          </w:p>
          <w:p w14:paraId="54068D86" w14:textId="77777777" w:rsidR="005B0B55" w:rsidRDefault="005B0B55" w:rsidP="005B0B55">
            <w:pPr>
              <w:pStyle w:val="TableParagraph"/>
              <w:spacing w:line="240" w:lineRule="auto"/>
              <w:ind w:left="103" w:right="95"/>
              <w:jc w:val="center"/>
              <w:rPr>
                <w:b/>
                <w:sz w:val="24"/>
              </w:rPr>
            </w:pPr>
            <w:r>
              <w:rPr>
                <w:b/>
                <w:sz w:val="24"/>
              </w:rPr>
              <w:t>(Age</w:t>
            </w:r>
            <w:r>
              <w:rPr>
                <w:b/>
                <w:spacing w:val="-2"/>
                <w:sz w:val="24"/>
              </w:rPr>
              <w:t xml:space="preserve"> </w:t>
            </w:r>
            <w:r>
              <w:rPr>
                <w:b/>
                <w:sz w:val="24"/>
              </w:rPr>
              <w:t>related</w:t>
            </w:r>
          </w:p>
          <w:p w14:paraId="1A704053" w14:textId="77777777" w:rsidR="005B0B55" w:rsidRDefault="005B0B55" w:rsidP="005B0B55">
            <w:pPr>
              <w:pStyle w:val="TableParagraph"/>
              <w:spacing w:line="270" w:lineRule="atLeast"/>
              <w:ind w:right="95"/>
              <w:jc w:val="center"/>
              <w:rPr>
                <w:b/>
                <w:sz w:val="24"/>
              </w:rPr>
            </w:pPr>
            <w:r>
              <w:rPr>
                <w:b/>
                <w:sz w:val="24"/>
              </w:rPr>
              <w:t>expectations-</w:t>
            </w:r>
            <w:r>
              <w:rPr>
                <w:b/>
                <w:spacing w:val="-64"/>
                <w:sz w:val="24"/>
              </w:rPr>
              <w:t xml:space="preserve"> </w:t>
            </w:r>
            <w:r>
              <w:rPr>
                <w:b/>
                <w:sz w:val="24"/>
              </w:rPr>
              <w:t>32 points)</w:t>
            </w:r>
          </w:p>
        </w:tc>
        <w:tc>
          <w:tcPr>
            <w:tcW w:w="1925" w:type="dxa"/>
          </w:tcPr>
          <w:p w14:paraId="5F60602E" w14:textId="77777777" w:rsidR="005B0B55" w:rsidRDefault="005B0B55" w:rsidP="005B0B55">
            <w:pPr>
              <w:pStyle w:val="TableParagraph"/>
              <w:spacing w:line="271" w:lineRule="exact"/>
              <w:rPr>
                <w:b/>
                <w:sz w:val="24"/>
              </w:rPr>
            </w:pPr>
            <w:r>
              <w:rPr>
                <w:b/>
                <w:sz w:val="24"/>
              </w:rPr>
              <w:t>KS1</w:t>
            </w:r>
          </w:p>
          <w:p w14:paraId="0F56AF1D" w14:textId="77777777" w:rsidR="005B0B55" w:rsidRDefault="005B0B55" w:rsidP="005B0B55">
            <w:pPr>
              <w:pStyle w:val="TableParagraph"/>
              <w:spacing w:line="240" w:lineRule="auto"/>
              <w:ind w:right="587"/>
              <w:rPr>
                <w:b/>
                <w:sz w:val="24"/>
              </w:rPr>
            </w:pPr>
            <w:r>
              <w:rPr>
                <w:b/>
                <w:sz w:val="24"/>
              </w:rPr>
              <w:t>(Av Score-</w:t>
            </w:r>
            <w:r>
              <w:rPr>
                <w:b/>
                <w:spacing w:val="-64"/>
                <w:sz w:val="24"/>
              </w:rPr>
              <w:t xml:space="preserve"> </w:t>
            </w:r>
            <w:r>
              <w:rPr>
                <w:b/>
                <w:sz w:val="24"/>
              </w:rPr>
              <w:t>RWM))</w:t>
            </w:r>
          </w:p>
          <w:p w14:paraId="0B889C51" w14:textId="77777777" w:rsidR="005B0B55" w:rsidRDefault="005B0B55" w:rsidP="005B0B55">
            <w:pPr>
              <w:pStyle w:val="TableParagraph"/>
              <w:spacing w:line="240" w:lineRule="auto"/>
              <w:rPr>
                <w:b/>
                <w:sz w:val="24"/>
              </w:rPr>
            </w:pPr>
            <w:r>
              <w:rPr>
                <w:b/>
                <w:sz w:val="24"/>
              </w:rPr>
              <w:t>Expected:2</w:t>
            </w:r>
          </w:p>
        </w:tc>
        <w:tc>
          <w:tcPr>
            <w:tcW w:w="2357" w:type="dxa"/>
          </w:tcPr>
          <w:p w14:paraId="12E18C6C" w14:textId="77777777" w:rsidR="005B0B55" w:rsidRDefault="005B0B55" w:rsidP="005B0B55">
            <w:pPr>
              <w:pStyle w:val="TableParagraph"/>
              <w:spacing w:line="271" w:lineRule="exact"/>
              <w:ind w:left="108"/>
              <w:rPr>
                <w:b/>
                <w:sz w:val="24"/>
              </w:rPr>
            </w:pPr>
            <w:r>
              <w:rPr>
                <w:b/>
                <w:sz w:val="24"/>
              </w:rPr>
              <w:t>KS2</w:t>
            </w:r>
          </w:p>
          <w:p w14:paraId="71D4B92A" w14:textId="77777777" w:rsidR="005B0B55" w:rsidRDefault="005B0B55" w:rsidP="005B0B55">
            <w:pPr>
              <w:pStyle w:val="TableParagraph"/>
              <w:spacing w:line="240" w:lineRule="auto"/>
              <w:ind w:left="108" w:right="671"/>
              <w:rPr>
                <w:b/>
                <w:sz w:val="24"/>
              </w:rPr>
            </w:pPr>
            <w:r>
              <w:rPr>
                <w:b/>
                <w:sz w:val="24"/>
              </w:rPr>
              <w:t>(Av Scaled</w:t>
            </w:r>
            <w:r>
              <w:rPr>
                <w:b/>
                <w:spacing w:val="1"/>
                <w:sz w:val="24"/>
              </w:rPr>
              <w:t xml:space="preserve"> </w:t>
            </w:r>
            <w:r>
              <w:rPr>
                <w:b/>
                <w:sz w:val="24"/>
              </w:rPr>
              <w:t>Reading and</w:t>
            </w:r>
            <w:r>
              <w:rPr>
                <w:b/>
                <w:spacing w:val="1"/>
                <w:sz w:val="24"/>
              </w:rPr>
              <w:t xml:space="preserve"> </w:t>
            </w:r>
            <w:r>
              <w:rPr>
                <w:b/>
                <w:sz w:val="24"/>
              </w:rPr>
              <w:t>Maths)</w:t>
            </w:r>
            <w:r>
              <w:rPr>
                <w:b/>
                <w:spacing w:val="1"/>
                <w:sz w:val="24"/>
              </w:rPr>
              <w:t xml:space="preserve"> </w:t>
            </w:r>
            <w:r>
              <w:rPr>
                <w:b/>
                <w:sz w:val="24"/>
              </w:rPr>
              <w:t>Expected:100</w:t>
            </w:r>
          </w:p>
        </w:tc>
      </w:tr>
      <w:tr w:rsidR="005B0B55" w14:paraId="25B60007" w14:textId="77777777" w:rsidTr="005B0B55">
        <w:trPr>
          <w:trHeight w:val="275"/>
        </w:trPr>
        <w:tc>
          <w:tcPr>
            <w:tcW w:w="1988" w:type="dxa"/>
          </w:tcPr>
          <w:p w14:paraId="3E1A0BDD" w14:textId="77777777" w:rsidR="005B0B55" w:rsidRDefault="005B0B55" w:rsidP="005B0B55">
            <w:pPr>
              <w:pStyle w:val="TableParagraph"/>
              <w:rPr>
                <w:b/>
                <w:sz w:val="24"/>
              </w:rPr>
            </w:pPr>
            <w:r>
              <w:rPr>
                <w:b/>
                <w:sz w:val="24"/>
              </w:rPr>
              <w:t>White British</w:t>
            </w:r>
          </w:p>
        </w:tc>
        <w:tc>
          <w:tcPr>
            <w:tcW w:w="2883" w:type="dxa"/>
          </w:tcPr>
          <w:p w14:paraId="0845F627" w14:textId="77777777" w:rsidR="005B0B55" w:rsidRDefault="005B0B55" w:rsidP="005B0B55">
            <w:pPr>
              <w:pStyle w:val="TableParagraph"/>
              <w:rPr>
                <w:b/>
                <w:sz w:val="24"/>
              </w:rPr>
            </w:pPr>
            <w:r>
              <w:rPr>
                <w:b/>
                <w:sz w:val="24"/>
              </w:rPr>
              <w:t>38.3</w:t>
            </w:r>
          </w:p>
        </w:tc>
        <w:tc>
          <w:tcPr>
            <w:tcW w:w="1764" w:type="dxa"/>
          </w:tcPr>
          <w:p w14:paraId="7F00F9F9" w14:textId="77777777" w:rsidR="005B0B55" w:rsidRDefault="005B0B55" w:rsidP="005B0B55">
            <w:pPr>
              <w:pStyle w:val="TableParagraph"/>
              <w:ind w:left="105" w:right="95"/>
              <w:jc w:val="center"/>
              <w:rPr>
                <w:b/>
                <w:sz w:val="24"/>
              </w:rPr>
            </w:pPr>
            <w:r>
              <w:rPr>
                <w:b/>
                <w:sz w:val="24"/>
              </w:rPr>
              <w:t>32.9</w:t>
            </w:r>
          </w:p>
        </w:tc>
        <w:tc>
          <w:tcPr>
            <w:tcW w:w="1925" w:type="dxa"/>
          </w:tcPr>
          <w:p w14:paraId="6382D46B" w14:textId="77777777" w:rsidR="005B0B55" w:rsidRDefault="005B0B55" w:rsidP="005B0B55">
            <w:pPr>
              <w:pStyle w:val="TableParagraph"/>
              <w:rPr>
                <w:b/>
                <w:sz w:val="24"/>
              </w:rPr>
            </w:pPr>
            <w:r>
              <w:rPr>
                <w:b/>
                <w:sz w:val="24"/>
              </w:rPr>
              <w:t>2.1</w:t>
            </w:r>
          </w:p>
        </w:tc>
        <w:tc>
          <w:tcPr>
            <w:tcW w:w="2357" w:type="dxa"/>
          </w:tcPr>
          <w:p w14:paraId="2D1BFC97" w14:textId="77777777" w:rsidR="005B0B55" w:rsidRDefault="005B0B55" w:rsidP="005B0B55">
            <w:pPr>
              <w:pStyle w:val="TableParagraph"/>
              <w:ind w:left="108"/>
              <w:rPr>
                <w:b/>
                <w:sz w:val="24"/>
              </w:rPr>
            </w:pPr>
            <w:r>
              <w:rPr>
                <w:b/>
                <w:sz w:val="24"/>
              </w:rPr>
              <w:t>100.9</w:t>
            </w:r>
          </w:p>
        </w:tc>
      </w:tr>
      <w:tr w:rsidR="005B0B55" w14:paraId="3696CBA5" w14:textId="77777777" w:rsidTr="005B0B55">
        <w:trPr>
          <w:trHeight w:val="275"/>
        </w:trPr>
        <w:tc>
          <w:tcPr>
            <w:tcW w:w="1988" w:type="dxa"/>
          </w:tcPr>
          <w:p w14:paraId="522BD7D8" w14:textId="77777777" w:rsidR="005B0B55" w:rsidRDefault="005B0B55" w:rsidP="005B0B55">
            <w:pPr>
              <w:pStyle w:val="TableParagraph"/>
              <w:rPr>
                <w:b/>
                <w:sz w:val="24"/>
              </w:rPr>
            </w:pPr>
            <w:r>
              <w:rPr>
                <w:b/>
                <w:sz w:val="24"/>
              </w:rPr>
              <w:t>White</w:t>
            </w:r>
            <w:r>
              <w:rPr>
                <w:b/>
                <w:spacing w:val="-1"/>
                <w:sz w:val="24"/>
              </w:rPr>
              <w:t xml:space="preserve"> </w:t>
            </w:r>
            <w:r>
              <w:rPr>
                <w:b/>
                <w:sz w:val="24"/>
              </w:rPr>
              <w:t>Irish</w:t>
            </w:r>
          </w:p>
        </w:tc>
        <w:tc>
          <w:tcPr>
            <w:tcW w:w="2883" w:type="dxa"/>
          </w:tcPr>
          <w:p w14:paraId="7704685C" w14:textId="77777777" w:rsidR="005B0B55" w:rsidRDefault="005B0B55" w:rsidP="005B0B55">
            <w:pPr>
              <w:pStyle w:val="TableParagraph"/>
              <w:rPr>
                <w:b/>
                <w:sz w:val="24"/>
              </w:rPr>
            </w:pPr>
            <w:r>
              <w:rPr>
                <w:b/>
                <w:w w:val="99"/>
                <w:sz w:val="24"/>
              </w:rPr>
              <w:t>-</w:t>
            </w:r>
          </w:p>
        </w:tc>
        <w:tc>
          <w:tcPr>
            <w:tcW w:w="1764" w:type="dxa"/>
          </w:tcPr>
          <w:p w14:paraId="7F248B07" w14:textId="77777777" w:rsidR="005B0B55" w:rsidRDefault="005B0B55" w:rsidP="005B0B55">
            <w:pPr>
              <w:pStyle w:val="TableParagraph"/>
              <w:ind w:left="10"/>
              <w:jc w:val="center"/>
              <w:rPr>
                <w:b/>
                <w:sz w:val="24"/>
              </w:rPr>
            </w:pPr>
            <w:r>
              <w:rPr>
                <w:b/>
                <w:w w:val="99"/>
                <w:sz w:val="24"/>
              </w:rPr>
              <w:t>-</w:t>
            </w:r>
          </w:p>
        </w:tc>
        <w:tc>
          <w:tcPr>
            <w:tcW w:w="1925" w:type="dxa"/>
          </w:tcPr>
          <w:p w14:paraId="37F68441" w14:textId="77777777" w:rsidR="005B0B55" w:rsidRDefault="005B0B55" w:rsidP="005B0B55">
            <w:pPr>
              <w:pStyle w:val="TableParagraph"/>
              <w:rPr>
                <w:b/>
                <w:sz w:val="24"/>
              </w:rPr>
            </w:pPr>
            <w:r>
              <w:rPr>
                <w:b/>
                <w:w w:val="99"/>
                <w:sz w:val="24"/>
              </w:rPr>
              <w:t>-</w:t>
            </w:r>
          </w:p>
        </w:tc>
        <w:tc>
          <w:tcPr>
            <w:tcW w:w="2357" w:type="dxa"/>
          </w:tcPr>
          <w:p w14:paraId="073C7D12" w14:textId="77777777" w:rsidR="005B0B55" w:rsidRDefault="005B0B55" w:rsidP="005B0B55">
            <w:pPr>
              <w:pStyle w:val="TableParagraph"/>
              <w:ind w:left="108"/>
              <w:rPr>
                <w:b/>
                <w:sz w:val="24"/>
              </w:rPr>
            </w:pPr>
            <w:r>
              <w:rPr>
                <w:b/>
                <w:w w:val="99"/>
                <w:sz w:val="24"/>
              </w:rPr>
              <w:t>-</w:t>
            </w:r>
          </w:p>
        </w:tc>
      </w:tr>
      <w:tr w:rsidR="005B0B55" w14:paraId="23347881" w14:textId="77777777" w:rsidTr="005B0B55">
        <w:trPr>
          <w:trHeight w:val="275"/>
        </w:trPr>
        <w:tc>
          <w:tcPr>
            <w:tcW w:w="1988" w:type="dxa"/>
          </w:tcPr>
          <w:p w14:paraId="520F43F2" w14:textId="77777777" w:rsidR="005B0B55" w:rsidRDefault="005B0B55" w:rsidP="005B0B55">
            <w:pPr>
              <w:pStyle w:val="TableParagraph"/>
              <w:rPr>
                <w:b/>
                <w:sz w:val="24"/>
              </w:rPr>
            </w:pPr>
            <w:r>
              <w:rPr>
                <w:b/>
                <w:sz w:val="24"/>
              </w:rPr>
              <w:t>Gypsy/Roma</w:t>
            </w:r>
          </w:p>
        </w:tc>
        <w:tc>
          <w:tcPr>
            <w:tcW w:w="2883" w:type="dxa"/>
          </w:tcPr>
          <w:p w14:paraId="2EAE6DF0" w14:textId="77777777" w:rsidR="005B0B55" w:rsidRDefault="005B0B55" w:rsidP="005B0B55">
            <w:pPr>
              <w:pStyle w:val="TableParagraph"/>
              <w:rPr>
                <w:b/>
                <w:sz w:val="24"/>
              </w:rPr>
            </w:pPr>
            <w:r>
              <w:rPr>
                <w:b/>
                <w:w w:val="99"/>
                <w:sz w:val="24"/>
              </w:rPr>
              <w:t>-</w:t>
            </w:r>
          </w:p>
        </w:tc>
        <w:tc>
          <w:tcPr>
            <w:tcW w:w="1764" w:type="dxa"/>
          </w:tcPr>
          <w:p w14:paraId="74BC4D8D" w14:textId="77777777" w:rsidR="005B0B55" w:rsidRDefault="005B0B55" w:rsidP="005B0B55">
            <w:pPr>
              <w:pStyle w:val="TableParagraph"/>
              <w:ind w:left="10"/>
              <w:jc w:val="center"/>
              <w:rPr>
                <w:b/>
                <w:sz w:val="24"/>
              </w:rPr>
            </w:pPr>
            <w:r>
              <w:rPr>
                <w:b/>
                <w:w w:val="99"/>
                <w:sz w:val="24"/>
              </w:rPr>
              <w:t>-</w:t>
            </w:r>
          </w:p>
        </w:tc>
        <w:tc>
          <w:tcPr>
            <w:tcW w:w="1925" w:type="dxa"/>
          </w:tcPr>
          <w:p w14:paraId="76F8115B" w14:textId="77777777" w:rsidR="005B0B55" w:rsidRDefault="005B0B55" w:rsidP="005B0B55">
            <w:pPr>
              <w:pStyle w:val="TableParagraph"/>
              <w:rPr>
                <w:b/>
                <w:sz w:val="24"/>
              </w:rPr>
            </w:pPr>
            <w:r>
              <w:rPr>
                <w:b/>
                <w:w w:val="99"/>
                <w:sz w:val="24"/>
              </w:rPr>
              <w:t>-</w:t>
            </w:r>
          </w:p>
        </w:tc>
        <w:tc>
          <w:tcPr>
            <w:tcW w:w="2357" w:type="dxa"/>
          </w:tcPr>
          <w:p w14:paraId="25BEC912" w14:textId="77777777" w:rsidR="005B0B55" w:rsidRDefault="005B0B55" w:rsidP="005B0B55">
            <w:pPr>
              <w:pStyle w:val="TableParagraph"/>
              <w:ind w:left="108"/>
              <w:rPr>
                <w:b/>
                <w:sz w:val="24"/>
              </w:rPr>
            </w:pPr>
            <w:r>
              <w:rPr>
                <w:b/>
                <w:w w:val="99"/>
                <w:sz w:val="24"/>
              </w:rPr>
              <w:t>-</w:t>
            </w:r>
          </w:p>
        </w:tc>
      </w:tr>
      <w:tr w:rsidR="005B0B55" w14:paraId="068FD771" w14:textId="77777777" w:rsidTr="005B0B55">
        <w:trPr>
          <w:trHeight w:val="275"/>
        </w:trPr>
        <w:tc>
          <w:tcPr>
            <w:tcW w:w="1988" w:type="dxa"/>
          </w:tcPr>
          <w:p w14:paraId="2EFFB2D9" w14:textId="77777777" w:rsidR="005B0B55" w:rsidRDefault="005B0B55" w:rsidP="005B0B55">
            <w:pPr>
              <w:pStyle w:val="TableParagraph"/>
              <w:rPr>
                <w:b/>
                <w:sz w:val="24"/>
              </w:rPr>
            </w:pPr>
            <w:r>
              <w:rPr>
                <w:b/>
                <w:sz w:val="24"/>
              </w:rPr>
              <w:t>Irish</w:t>
            </w:r>
            <w:r>
              <w:rPr>
                <w:b/>
                <w:spacing w:val="-2"/>
                <w:sz w:val="24"/>
              </w:rPr>
              <w:t xml:space="preserve"> </w:t>
            </w:r>
            <w:r>
              <w:rPr>
                <w:b/>
                <w:sz w:val="24"/>
              </w:rPr>
              <w:t>Traveller</w:t>
            </w:r>
          </w:p>
        </w:tc>
        <w:tc>
          <w:tcPr>
            <w:tcW w:w="2883" w:type="dxa"/>
          </w:tcPr>
          <w:p w14:paraId="227CFB56" w14:textId="77777777" w:rsidR="005B0B55" w:rsidRDefault="005B0B55" w:rsidP="005B0B55">
            <w:pPr>
              <w:pStyle w:val="TableParagraph"/>
              <w:rPr>
                <w:b/>
                <w:sz w:val="24"/>
              </w:rPr>
            </w:pPr>
            <w:r>
              <w:rPr>
                <w:b/>
                <w:w w:val="99"/>
                <w:sz w:val="24"/>
              </w:rPr>
              <w:t>-</w:t>
            </w:r>
          </w:p>
        </w:tc>
        <w:tc>
          <w:tcPr>
            <w:tcW w:w="1764" w:type="dxa"/>
          </w:tcPr>
          <w:p w14:paraId="2FC2D72D" w14:textId="77777777" w:rsidR="005B0B55" w:rsidRDefault="005B0B55" w:rsidP="005B0B55">
            <w:pPr>
              <w:pStyle w:val="TableParagraph"/>
              <w:ind w:left="10"/>
              <w:jc w:val="center"/>
              <w:rPr>
                <w:b/>
                <w:sz w:val="24"/>
              </w:rPr>
            </w:pPr>
            <w:r>
              <w:rPr>
                <w:b/>
                <w:w w:val="99"/>
                <w:sz w:val="24"/>
              </w:rPr>
              <w:t>-</w:t>
            </w:r>
          </w:p>
        </w:tc>
        <w:tc>
          <w:tcPr>
            <w:tcW w:w="1925" w:type="dxa"/>
          </w:tcPr>
          <w:p w14:paraId="60C5B762" w14:textId="77777777" w:rsidR="005B0B55" w:rsidRDefault="005B0B55" w:rsidP="005B0B55">
            <w:pPr>
              <w:pStyle w:val="TableParagraph"/>
              <w:rPr>
                <w:b/>
                <w:sz w:val="24"/>
              </w:rPr>
            </w:pPr>
            <w:r>
              <w:rPr>
                <w:b/>
                <w:w w:val="99"/>
                <w:sz w:val="24"/>
              </w:rPr>
              <w:t>-</w:t>
            </w:r>
          </w:p>
        </w:tc>
        <w:tc>
          <w:tcPr>
            <w:tcW w:w="2357" w:type="dxa"/>
          </w:tcPr>
          <w:p w14:paraId="1C1902DF" w14:textId="77777777" w:rsidR="005B0B55" w:rsidRDefault="005B0B55" w:rsidP="005B0B55">
            <w:pPr>
              <w:pStyle w:val="TableParagraph"/>
              <w:ind w:left="108"/>
              <w:rPr>
                <w:b/>
                <w:sz w:val="24"/>
              </w:rPr>
            </w:pPr>
            <w:r>
              <w:rPr>
                <w:b/>
                <w:w w:val="99"/>
                <w:sz w:val="24"/>
              </w:rPr>
              <w:t>-</w:t>
            </w:r>
          </w:p>
        </w:tc>
      </w:tr>
      <w:tr w:rsidR="005B0B55" w14:paraId="09961A2A" w14:textId="77777777" w:rsidTr="005B0B55">
        <w:trPr>
          <w:trHeight w:val="278"/>
        </w:trPr>
        <w:tc>
          <w:tcPr>
            <w:tcW w:w="1988" w:type="dxa"/>
          </w:tcPr>
          <w:p w14:paraId="5748C6E4" w14:textId="77777777" w:rsidR="005B0B55" w:rsidRDefault="005B0B55" w:rsidP="005B0B55">
            <w:pPr>
              <w:pStyle w:val="TableParagraph"/>
              <w:spacing w:line="258" w:lineRule="exact"/>
              <w:rPr>
                <w:b/>
                <w:sz w:val="24"/>
              </w:rPr>
            </w:pPr>
            <w:r>
              <w:rPr>
                <w:b/>
                <w:sz w:val="24"/>
              </w:rPr>
              <w:t>White Other</w:t>
            </w:r>
          </w:p>
        </w:tc>
        <w:tc>
          <w:tcPr>
            <w:tcW w:w="2883" w:type="dxa"/>
          </w:tcPr>
          <w:p w14:paraId="1E03058D" w14:textId="77777777" w:rsidR="005B0B55" w:rsidRDefault="005B0B55" w:rsidP="005B0B55">
            <w:pPr>
              <w:pStyle w:val="TableParagraph"/>
              <w:spacing w:line="258" w:lineRule="exact"/>
              <w:rPr>
                <w:b/>
                <w:sz w:val="24"/>
              </w:rPr>
            </w:pPr>
            <w:r>
              <w:rPr>
                <w:b/>
                <w:sz w:val="24"/>
              </w:rPr>
              <w:t>35.3</w:t>
            </w:r>
          </w:p>
        </w:tc>
        <w:tc>
          <w:tcPr>
            <w:tcW w:w="1764" w:type="dxa"/>
          </w:tcPr>
          <w:p w14:paraId="74F8BB33" w14:textId="77777777" w:rsidR="005B0B55" w:rsidRDefault="005B0B55" w:rsidP="005B0B55">
            <w:pPr>
              <w:pStyle w:val="TableParagraph"/>
              <w:spacing w:line="258" w:lineRule="exact"/>
              <w:ind w:left="105" w:right="95"/>
              <w:jc w:val="center"/>
              <w:rPr>
                <w:b/>
                <w:sz w:val="24"/>
              </w:rPr>
            </w:pPr>
            <w:r>
              <w:rPr>
                <w:b/>
                <w:sz w:val="24"/>
              </w:rPr>
              <w:t>35.0</w:t>
            </w:r>
          </w:p>
        </w:tc>
        <w:tc>
          <w:tcPr>
            <w:tcW w:w="1925" w:type="dxa"/>
          </w:tcPr>
          <w:p w14:paraId="05329096" w14:textId="77777777" w:rsidR="005B0B55" w:rsidRDefault="005B0B55" w:rsidP="005B0B55">
            <w:pPr>
              <w:pStyle w:val="TableParagraph"/>
              <w:spacing w:line="258" w:lineRule="exact"/>
              <w:rPr>
                <w:b/>
                <w:sz w:val="24"/>
              </w:rPr>
            </w:pPr>
            <w:r>
              <w:rPr>
                <w:b/>
                <w:sz w:val="24"/>
              </w:rPr>
              <w:t>1.7</w:t>
            </w:r>
            <w:r>
              <w:rPr>
                <w:b/>
                <w:spacing w:val="1"/>
                <w:sz w:val="24"/>
              </w:rPr>
              <w:t xml:space="preserve"> </w:t>
            </w:r>
            <w:r>
              <w:rPr>
                <w:b/>
                <w:sz w:val="24"/>
              </w:rPr>
              <w:t>(2</w:t>
            </w:r>
            <w:r>
              <w:rPr>
                <w:b/>
                <w:spacing w:val="-3"/>
                <w:sz w:val="24"/>
              </w:rPr>
              <w:t xml:space="preserve"> </w:t>
            </w:r>
            <w:r>
              <w:rPr>
                <w:b/>
                <w:sz w:val="24"/>
              </w:rPr>
              <w:t>children)</w:t>
            </w:r>
          </w:p>
        </w:tc>
        <w:tc>
          <w:tcPr>
            <w:tcW w:w="2357" w:type="dxa"/>
          </w:tcPr>
          <w:p w14:paraId="7FE1841C" w14:textId="77777777" w:rsidR="005B0B55" w:rsidRDefault="005B0B55" w:rsidP="005B0B55">
            <w:pPr>
              <w:pStyle w:val="TableParagraph"/>
              <w:spacing w:line="258" w:lineRule="exact"/>
              <w:ind w:left="108"/>
              <w:rPr>
                <w:b/>
                <w:sz w:val="24"/>
              </w:rPr>
            </w:pPr>
            <w:r>
              <w:rPr>
                <w:b/>
                <w:sz w:val="24"/>
              </w:rPr>
              <w:t>103.5</w:t>
            </w:r>
          </w:p>
        </w:tc>
      </w:tr>
      <w:tr w:rsidR="005B0B55" w14:paraId="7C8ED53F" w14:textId="77777777" w:rsidTr="005B0B55">
        <w:trPr>
          <w:trHeight w:val="551"/>
        </w:trPr>
        <w:tc>
          <w:tcPr>
            <w:tcW w:w="1988" w:type="dxa"/>
          </w:tcPr>
          <w:p w14:paraId="5E7677A0" w14:textId="77777777" w:rsidR="005B0B55" w:rsidRDefault="005B0B55" w:rsidP="005B0B55">
            <w:pPr>
              <w:pStyle w:val="TableParagraph"/>
              <w:spacing w:line="271" w:lineRule="exact"/>
              <w:rPr>
                <w:b/>
                <w:sz w:val="24"/>
              </w:rPr>
            </w:pPr>
            <w:r>
              <w:rPr>
                <w:b/>
                <w:sz w:val="24"/>
              </w:rPr>
              <w:t>Black</w:t>
            </w:r>
            <w:r>
              <w:rPr>
                <w:b/>
                <w:spacing w:val="-1"/>
                <w:sz w:val="24"/>
              </w:rPr>
              <w:t xml:space="preserve"> </w:t>
            </w:r>
            <w:r>
              <w:rPr>
                <w:b/>
                <w:sz w:val="24"/>
              </w:rPr>
              <w:t>African</w:t>
            </w:r>
          </w:p>
        </w:tc>
        <w:tc>
          <w:tcPr>
            <w:tcW w:w="2883" w:type="dxa"/>
          </w:tcPr>
          <w:p w14:paraId="01D82213" w14:textId="77777777" w:rsidR="005B0B55" w:rsidRDefault="005B0B55" w:rsidP="005B0B55">
            <w:pPr>
              <w:pStyle w:val="TableParagraph"/>
              <w:spacing w:line="271" w:lineRule="exact"/>
              <w:rPr>
                <w:b/>
                <w:sz w:val="24"/>
              </w:rPr>
            </w:pPr>
            <w:r>
              <w:rPr>
                <w:b/>
                <w:color w:val="000000"/>
                <w:sz w:val="24"/>
                <w:shd w:val="clear" w:color="auto" w:fill="FF0000"/>
              </w:rPr>
              <w:t>31.7</w:t>
            </w:r>
            <w:r>
              <w:rPr>
                <w:b/>
                <w:color w:val="000000"/>
                <w:spacing w:val="-1"/>
                <w:sz w:val="24"/>
              </w:rPr>
              <w:t xml:space="preserve"> </w:t>
            </w:r>
            <w:r>
              <w:rPr>
                <w:b/>
                <w:color w:val="000000"/>
                <w:sz w:val="24"/>
              </w:rPr>
              <w:t>(11</w:t>
            </w:r>
            <w:r>
              <w:rPr>
                <w:b/>
                <w:color w:val="000000"/>
                <w:spacing w:val="-1"/>
                <w:sz w:val="24"/>
              </w:rPr>
              <w:t xml:space="preserve"> </w:t>
            </w:r>
            <w:r>
              <w:rPr>
                <w:b/>
                <w:color w:val="000000"/>
                <w:sz w:val="24"/>
              </w:rPr>
              <w:t>children)</w:t>
            </w:r>
          </w:p>
        </w:tc>
        <w:tc>
          <w:tcPr>
            <w:tcW w:w="1764" w:type="dxa"/>
          </w:tcPr>
          <w:p w14:paraId="5B9FEA6C" w14:textId="77777777" w:rsidR="005B0B55" w:rsidRDefault="005B0B55" w:rsidP="005B0B55">
            <w:pPr>
              <w:pStyle w:val="TableParagraph"/>
              <w:spacing w:line="271" w:lineRule="exact"/>
              <w:ind w:left="105" w:right="95"/>
              <w:jc w:val="center"/>
              <w:rPr>
                <w:b/>
                <w:sz w:val="24"/>
              </w:rPr>
            </w:pPr>
            <w:r>
              <w:rPr>
                <w:b/>
                <w:sz w:val="24"/>
              </w:rPr>
              <w:t>36.1</w:t>
            </w:r>
          </w:p>
        </w:tc>
        <w:tc>
          <w:tcPr>
            <w:tcW w:w="1925" w:type="dxa"/>
          </w:tcPr>
          <w:p w14:paraId="20F121EE" w14:textId="77777777" w:rsidR="005B0B55" w:rsidRDefault="005B0B55" w:rsidP="005B0B55">
            <w:pPr>
              <w:pStyle w:val="TableParagraph"/>
              <w:spacing w:line="271" w:lineRule="exact"/>
              <w:rPr>
                <w:b/>
                <w:sz w:val="24"/>
              </w:rPr>
            </w:pPr>
            <w:r>
              <w:rPr>
                <w:b/>
                <w:sz w:val="24"/>
              </w:rPr>
              <w:t>1.9 (24</w:t>
            </w:r>
          </w:p>
          <w:p w14:paraId="5DAF7922" w14:textId="77777777" w:rsidR="005B0B55" w:rsidRDefault="005B0B55" w:rsidP="005B0B55">
            <w:pPr>
              <w:pStyle w:val="TableParagraph"/>
              <w:spacing w:line="260" w:lineRule="exact"/>
              <w:rPr>
                <w:b/>
                <w:sz w:val="24"/>
              </w:rPr>
            </w:pPr>
            <w:r>
              <w:rPr>
                <w:b/>
                <w:sz w:val="24"/>
              </w:rPr>
              <w:t>children)</w:t>
            </w:r>
          </w:p>
        </w:tc>
        <w:tc>
          <w:tcPr>
            <w:tcW w:w="2357" w:type="dxa"/>
          </w:tcPr>
          <w:p w14:paraId="2FC6E6BE" w14:textId="77777777" w:rsidR="005B0B55" w:rsidRDefault="005B0B55" w:rsidP="005B0B55">
            <w:pPr>
              <w:pStyle w:val="TableParagraph"/>
              <w:spacing w:line="271" w:lineRule="exact"/>
              <w:ind w:left="108"/>
              <w:rPr>
                <w:b/>
                <w:sz w:val="24"/>
              </w:rPr>
            </w:pPr>
            <w:r>
              <w:rPr>
                <w:b/>
                <w:sz w:val="24"/>
              </w:rPr>
              <w:t>102.0</w:t>
            </w:r>
          </w:p>
        </w:tc>
      </w:tr>
      <w:tr w:rsidR="005B0B55" w14:paraId="5913C281" w14:textId="77777777" w:rsidTr="005B0B55">
        <w:trPr>
          <w:trHeight w:val="551"/>
        </w:trPr>
        <w:tc>
          <w:tcPr>
            <w:tcW w:w="1988" w:type="dxa"/>
          </w:tcPr>
          <w:p w14:paraId="0E97C401" w14:textId="77777777" w:rsidR="005B0B55" w:rsidRDefault="005B0B55" w:rsidP="005B0B55">
            <w:pPr>
              <w:pStyle w:val="TableParagraph"/>
              <w:spacing w:line="271" w:lineRule="exact"/>
              <w:rPr>
                <w:b/>
                <w:sz w:val="24"/>
              </w:rPr>
            </w:pPr>
            <w:r>
              <w:rPr>
                <w:b/>
                <w:sz w:val="24"/>
              </w:rPr>
              <w:t>Black</w:t>
            </w:r>
          </w:p>
          <w:p w14:paraId="6F47266A" w14:textId="77777777" w:rsidR="005B0B55" w:rsidRDefault="005B0B55" w:rsidP="005B0B55">
            <w:pPr>
              <w:pStyle w:val="TableParagraph"/>
              <w:spacing w:line="260" w:lineRule="exact"/>
              <w:rPr>
                <w:b/>
                <w:sz w:val="24"/>
              </w:rPr>
            </w:pPr>
            <w:r>
              <w:rPr>
                <w:b/>
                <w:sz w:val="24"/>
              </w:rPr>
              <w:t>Caribbean</w:t>
            </w:r>
          </w:p>
        </w:tc>
        <w:tc>
          <w:tcPr>
            <w:tcW w:w="2883" w:type="dxa"/>
          </w:tcPr>
          <w:p w14:paraId="1799985C" w14:textId="77777777" w:rsidR="005B0B55" w:rsidRDefault="005B0B55" w:rsidP="005B0B55">
            <w:pPr>
              <w:pStyle w:val="TableParagraph"/>
              <w:spacing w:line="271" w:lineRule="exact"/>
              <w:rPr>
                <w:b/>
                <w:sz w:val="24"/>
              </w:rPr>
            </w:pPr>
            <w:r>
              <w:rPr>
                <w:b/>
                <w:color w:val="000000"/>
                <w:sz w:val="24"/>
                <w:shd w:val="clear" w:color="auto" w:fill="FF0000"/>
              </w:rPr>
              <w:t>29.5</w:t>
            </w:r>
            <w:r>
              <w:rPr>
                <w:b/>
                <w:color w:val="000000"/>
                <w:spacing w:val="-1"/>
                <w:sz w:val="24"/>
              </w:rPr>
              <w:t xml:space="preserve"> </w:t>
            </w:r>
            <w:proofErr w:type="gramStart"/>
            <w:r>
              <w:rPr>
                <w:b/>
                <w:color w:val="000000"/>
                <w:sz w:val="24"/>
              </w:rPr>
              <w:t>(</w:t>
            </w:r>
            <w:r>
              <w:rPr>
                <w:b/>
                <w:color w:val="000000"/>
                <w:spacing w:val="-1"/>
                <w:sz w:val="24"/>
              </w:rPr>
              <w:t xml:space="preserve"> </w:t>
            </w:r>
            <w:r>
              <w:rPr>
                <w:b/>
                <w:color w:val="000000"/>
                <w:sz w:val="24"/>
              </w:rPr>
              <w:t>2</w:t>
            </w:r>
            <w:proofErr w:type="gramEnd"/>
            <w:r>
              <w:rPr>
                <w:b/>
                <w:color w:val="000000"/>
                <w:sz w:val="24"/>
              </w:rPr>
              <w:t xml:space="preserve"> children)</w:t>
            </w:r>
          </w:p>
        </w:tc>
        <w:tc>
          <w:tcPr>
            <w:tcW w:w="1764" w:type="dxa"/>
          </w:tcPr>
          <w:p w14:paraId="7A76D1F7" w14:textId="77777777" w:rsidR="005B0B55" w:rsidRDefault="005B0B55" w:rsidP="005B0B55">
            <w:pPr>
              <w:pStyle w:val="TableParagraph"/>
              <w:spacing w:line="271" w:lineRule="exact"/>
              <w:ind w:left="105" w:right="95"/>
              <w:jc w:val="center"/>
              <w:rPr>
                <w:b/>
                <w:sz w:val="24"/>
              </w:rPr>
            </w:pPr>
            <w:r>
              <w:rPr>
                <w:b/>
                <w:sz w:val="24"/>
              </w:rPr>
              <w:t>35.3</w:t>
            </w:r>
          </w:p>
        </w:tc>
        <w:tc>
          <w:tcPr>
            <w:tcW w:w="1925" w:type="dxa"/>
          </w:tcPr>
          <w:p w14:paraId="3B61FB0C" w14:textId="77777777" w:rsidR="005B0B55" w:rsidRDefault="005B0B55" w:rsidP="005B0B55">
            <w:pPr>
              <w:pStyle w:val="TableParagraph"/>
              <w:spacing w:line="271" w:lineRule="exact"/>
              <w:rPr>
                <w:b/>
                <w:sz w:val="24"/>
              </w:rPr>
            </w:pPr>
            <w:r>
              <w:rPr>
                <w:b/>
                <w:color w:val="000000"/>
                <w:sz w:val="24"/>
                <w:shd w:val="clear" w:color="auto" w:fill="FF0000"/>
              </w:rPr>
              <w:t>1.2</w:t>
            </w:r>
            <w:r>
              <w:rPr>
                <w:b/>
                <w:color w:val="000000"/>
                <w:spacing w:val="1"/>
                <w:sz w:val="24"/>
              </w:rPr>
              <w:t xml:space="preserve"> </w:t>
            </w:r>
            <w:r>
              <w:rPr>
                <w:b/>
                <w:color w:val="000000"/>
                <w:sz w:val="24"/>
              </w:rPr>
              <w:t>(3</w:t>
            </w:r>
            <w:r>
              <w:rPr>
                <w:b/>
                <w:color w:val="000000"/>
                <w:spacing w:val="-3"/>
                <w:sz w:val="24"/>
              </w:rPr>
              <w:t xml:space="preserve"> </w:t>
            </w:r>
            <w:r>
              <w:rPr>
                <w:b/>
                <w:color w:val="000000"/>
                <w:sz w:val="24"/>
              </w:rPr>
              <w:t>children)</w:t>
            </w:r>
          </w:p>
        </w:tc>
        <w:tc>
          <w:tcPr>
            <w:tcW w:w="2357" w:type="dxa"/>
          </w:tcPr>
          <w:p w14:paraId="38E8E130" w14:textId="77777777" w:rsidR="005B0B55" w:rsidRDefault="005B0B55" w:rsidP="005B0B55">
            <w:pPr>
              <w:pStyle w:val="TableParagraph"/>
              <w:spacing w:line="271" w:lineRule="exact"/>
              <w:ind w:left="108"/>
              <w:rPr>
                <w:b/>
                <w:sz w:val="24"/>
              </w:rPr>
            </w:pPr>
            <w:r>
              <w:rPr>
                <w:b/>
                <w:color w:val="000000"/>
                <w:sz w:val="24"/>
                <w:shd w:val="clear" w:color="auto" w:fill="FF0000"/>
              </w:rPr>
              <w:t>95.3</w:t>
            </w:r>
            <w:r>
              <w:rPr>
                <w:b/>
                <w:color w:val="000000"/>
                <w:spacing w:val="-1"/>
                <w:sz w:val="24"/>
              </w:rPr>
              <w:t xml:space="preserve"> </w:t>
            </w:r>
            <w:r>
              <w:rPr>
                <w:b/>
                <w:color w:val="000000"/>
                <w:sz w:val="24"/>
              </w:rPr>
              <w:t>(2 children)</w:t>
            </w:r>
          </w:p>
        </w:tc>
      </w:tr>
      <w:tr w:rsidR="005B0B55" w14:paraId="0D263B08" w14:textId="77777777" w:rsidTr="005B0B55">
        <w:trPr>
          <w:trHeight w:val="276"/>
        </w:trPr>
        <w:tc>
          <w:tcPr>
            <w:tcW w:w="1988" w:type="dxa"/>
          </w:tcPr>
          <w:p w14:paraId="6619C76C" w14:textId="77777777" w:rsidR="005B0B55" w:rsidRDefault="005B0B55" w:rsidP="005B0B55">
            <w:pPr>
              <w:pStyle w:val="TableParagraph"/>
              <w:rPr>
                <w:b/>
                <w:sz w:val="24"/>
              </w:rPr>
            </w:pPr>
            <w:r>
              <w:rPr>
                <w:b/>
                <w:sz w:val="24"/>
              </w:rPr>
              <w:t>Black</w:t>
            </w:r>
            <w:r>
              <w:rPr>
                <w:b/>
                <w:spacing w:val="-1"/>
                <w:sz w:val="24"/>
              </w:rPr>
              <w:t xml:space="preserve"> </w:t>
            </w:r>
            <w:r>
              <w:rPr>
                <w:b/>
                <w:sz w:val="24"/>
              </w:rPr>
              <w:t>other</w:t>
            </w:r>
          </w:p>
        </w:tc>
        <w:tc>
          <w:tcPr>
            <w:tcW w:w="2883" w:type="dxa"/>
          </w:tcPr>
          <w:p w14:paraId="06045E0B" w14:textId="77777777" w:rsidR="005B0B55" w:rsidRDefault="005B0B55" w:rsidP="005B0B55">
            <w:pPr>
              <w:pStyle w:val="TableParagraph"/>
              <w:rPr>
                <w:b/>
                <w:sz w:val="24"/>
              </w:rPr>
            </w:pPr>
            <w:r>
              <w:rPr>
                <w:b/>
                <w:sz w:val="24"/>
              </w:rPr>
              <w:t>34.8</w:t>
            </w:r>
          </w:p>
        </w:tc>
        <w:tc>
          <w:tcPr>
            <w:tcW w:w="1764" w:type="dxa"/>
          </w:tcPr>
          <w:p w14:paraId="70987D5F" w14:textId="77777777" w:rsidR="005B0B55" w:rsidRDefault="005B0B55" w:rsidP="005B0B55">
            <w:pPr>
              <w:pStyle w:val="TableParagraph"/>
              <w:ind w:left="105" w:right="95"/>
              <w:jc w:val="center"/>
              <w:rPr>
                <w:b/>
                <w:sz w:val="24"/>
              </w:rPr>
            </w:pPr>
            <w:r>
              <w:rPr>
                <w:b/>
                <w:sz w:val="24"/>
              </w:rPr>
              <w:t>37.3</w:t>
            </w:r>
          </w:p>
        </w:tc>
        <w:tc>
          <w:tcPr>
            <w:tcW w:w="1925" w:type="dxa"/>
          </w:tcPr>
          <w:p w14:paraId="250E9A41" w14:textId="77777777" w:rsidR="005B0B55" w:rsidRDefault="005B0B55" w:rsidP="005B0B55">
            <w:pPr>
              <w:pStyle w:val="TableParagraph"/>
              <w:rPr>
                <w:b/>
                <w:sz w:val="24"/>
              </w:rPr>
            </w:pPr>
            <w:r>
              <w:rPr>
                <w:b/>
                <w:sz w:val="24"/>
              </w:rPr>
              <w:t>2.0</w:t>
            </w:r>
          </w:p>
        </w:tc>
        <w:tc>
          <w:tcPr>
            <w:tcW w:w="2357" w:type="dxa"/>
          </w:tcPr>
          <w:p w14:paraId="3C406317" w14:textId="77777777" w:rsidR="005B0B55" w:rsidRDefault="005B0B55" w:rsidP="005B0B55">
            <w:pPr>
              <w:pStyle w:val="TableParagraph"/>
              <w:ind w:left="108"/>
              <w:rPr>
                <w:b/>
                <w:sz w:val="24"/>
              </w:rPr>
            </w:pPr>
            <w:r>
              <w:rPr>
                <w:b/>
                <w:color w:val="000000"/>
                <w:sz w:val="24"/>
                <w:shd w:val="clear" w:color="auto" w:fill="FF0000"/>
              </w:rPr>
              <w:t>99.1</w:t>
            </w:r>
            <w:r>
              <w:rPr>
                <w:b/>
                <w:color w:val="000000"/>
                <w:spacing w:val="-1"/>
                <w:sz w:val="24"/>
              </w:rPr>
              <w:t xml:space="preserve"> </w:t>
            </w:r>
            <w:r>
              <w:rPr>
                <w:b/>
                <w:color w:val="000000"/>
                <w:sz w:val="24"/>
              </w:rPr>
              <w:t>(4 children)</w:t>
            </w:r>
          </w:p>
        </w:tc>
      </w:tr>
      <w:tr w:rsidR="005B0B55" w14:paraId="644C674A" w14:textId="77777777" w:rsidTr="005B0B55">
        <w:trPr>
          <w:trHeight w:val="275"/>
        </w:trPr>
        <w:tc>
          <w:tcPr>
            <w:tcW w:w="1988" w:type="dxa"/>
          </w:tcPr>
          <w:p w14:paraId="0EB354F0" w14:textId="77777777" w:rsidR="005B0B55" w:rsidRDefault="005B0B55" w:rsidP="005B0B55">
            <w:pPr>
              <w:pStyle w:val="TableParagraph"/>
              <w:rPr>
                <w:b/>
                <w:sz w:val="24"/>
              </w:rPr>
            </w:pPr>
            <w:r>
              <w:rPr>
                <w:b/>
                <w:sz w:val="24"/>
              </w:rPr>
              <w:t>Bangladeshi</w:t>
            </w:r>
          </w:p>
        </w:tc>
        <w:tc>
          <w:tcPr>
            <w:tcW w:w="2883" w:type="dxa"/>
          </w:tcPr>
          <w:p w14:paraId="10CE230D" w14:textId="77777777" w:rsidR="005B0B55" w:rsidRDefault="005B0B55" w:rsidP="005B0B55">
            <w:pPr>
              <w:pStyle w:val="TableParagraph"/>
              <w:rPr>
                <w:b/>
                <w:sz w:val="24"/>
              </w:rPr>
            </w:pPr>
            <w:r>
              <w:rPr>
                <w:b/>
                <w:sz w:val="24"/>
              </w:rPr>
              <w:t>36.0</w:t>
            </w:r>
          </w:p>
        </w:tc>
        <w:tc>
          <w:tcPr>
            <w:tcW w:w="1764" w:type="dxa"/>
          </w:tcPr>
          <w:p w14:paraId="4F237579" w14:textId="77777777" w:rsidR="005B0B55" w:rsidRDefault="005B0B55" w:rsidP="005B0B55">
            <w:pPr>
              <w:pStyle w:val="TableParagraph"/>
              <w:ind w:left="105" w:right="95"/>
              <w:jc w:val="center"/>
              <w:rPr>
                <w:b/>
                <w:sz w:val="24"/>
              </w:rPr>
            </w:pPr>
            <w:r>
              <w:rPr>
                <w:b/>
                <w:sz w:val="24"/>
              </w:rPr>
              <w:t>38.0</w:t>
            </w:r>
          </w:p>
        </w:tc>
        <w:tc>
          <w:tcPr>
            <w:tcW w:w="1925" w:type="dxa"/>
          </w:tcPr>
          <w:p w14:paraId="1E5E954D" w14:textId="77777777" w:rsidR="005B0B55" w:rsidRDefault="005B0B55" w:rsidP="005B0B55">
            <w:pPr>
              <w:pStyle w:val="TableParagraph"/>
              <w:rPr>
                <w:b/>
                <w:sz w:val="24"/>
              </w:rPr>
            </w:pPr>
            <w:r>
              <w:rPr>
                <w:b/>
                <w:color w:val="000000"/>
                <w:sz w:val="24"/>
                <w:shd w:val="clear" w:color="auto" w:fill="FF0000"/>
              </w:rPr>
              <w:t>1.8</w:t>
            </w:r>
            <w:r>
              <w:rPr>
                <w:b/>
                <w:color w:val="000000"/>
                <w:spacing w:val="1"/>
                <w:sz w:val="24"/>
              </w:rPr>
              <w:t xml:space="preserve"> </w:t>
            </w:r>
            <w:r>
              <w:rPr>
                <w:b/>
                <w:color w:val="000000"/>
                <w:sz w:val="24"/>
              </w:rPr>
              <w:t>(2</w:t>
            </w:r>
            <w:r>
              <w:rPr>
                <w:b/>
                <w:color w:val="000000"/>
                <w:spacing w:val="-3"/>
                <w:sz w:val="24"/>
              </w:rPr>
              <w:t xml:space="preserve"> </w:t>
            </w:r>
            <w:r>
              <w:rPr>
                <w:b/>
                <w:color w:val="000000"/>
                <w:sz w:val="24"/>
              </w:rPr>
              <w:t>children)</w:t>
            </w:r>
          </w:p>
        </w:tc>
        <w:tc>
          <w:tcPr>
            <w:tcW w:w="2357" w:type="dxa"/>
          </w:tcPr>
          <w:p w14:paraId="2D92657E" w14:textId="77777777" w:rsidR="005B0B55" w:rsidRDefault="005B0B55" w:rsidP="005B0B55">
            <w:pPr>
              <w:pStyle w:val="TableParagraph"/>
              <w:ind w:left="108"/>
              <w:rPr>
                <w:b/>
                <w:sz w:val="24"/>
              </w:rPr>
            </w:pPr>
            <w:r>
              <w:rPr>
                <w:b/>
                <w:sz w:val="24"/>
              </w:rPr>
              <w:t>106.5</w:t>
            </w:r>
          </w:p>
        </w:tc>
      </w:tr>
      <w:tr w:rsidR="005B0B55" w14:paraId="7658E89C" w14:textId="77777777" w:rsidTr="005B0B55">
        <w:trPr>
          <w:trHeight w:val="275"/>
        </w:trPr>
        <w:tc>
          <w:tcPr>
            <w:tcW w:w="1988" w:type="dxa"/>
          </w:tcPr>
          <w:p w14:paraId="62237DE3" w14:textId="77777777" w:rsidR="005B0B55" w:rsidRDefault="005B0B55" w:rsidP="005B0B55">
            <w:pPr>
              <w:pStyle w:val="TableParagraph"/>
              <w:rPr>
                <w:b/>
                <w:sz w:val="24"/>
              </w:rPr>
            </w:pPr>
            <w:r>
              <w:rPr>
                <w:b/>
                <w:sz w:val="24"/>
              </w:rPr>
              <w:t>Indian</w:t>
            </w:r>
          </w:p>
        </w:tc>
        <w:tc>
          <w:tcPr>
            <w:tcW w:w="2883" w:type="dxa"/>
          </w:tcPr>
          <w:p w14:paraId="06A15EE9" w14:textId="77777777" w:rsidR="005B0B55" w:rsidRDefault="005B0B55" w:rsidP="005B0B55">
            <w:pPr>
              <w:pStyle w:val="TableParagraph"/>
              <w:rPr>
                <w:b/>
                <w:sz w:val="24"/>
              </w:rPr>
            </w:pPr>
            <w:r>
              <w:rPr>
                <w:b/>
                <w:w w:val="99"/>
                <w:sz w:val="24"/>
              </w:rPr>
              <w:t>-</w:t>
            </w:r>
          </w:p>
        </w:tc>
        <w:tc>
          <w:tcPr>
            <w:tcW w:w="1764" w:type="dxa"/>
          </w:tcPr>
          <w:p w14:paraId="77C2C444" w14:textId="77777777" w:rsidR="005B0B55" w:rsidRDefault="005B0B55" w:rsidP="005B0B55">
            <w:pPr>
              <w:pStyle w:val="TableParagraph"/>
              <w:ind w:left="10"/>
              <w:jc w:val="center"/>
              <w:rPr>
                <w:b/>
                <w:sz w:val="24"/>
              </w:rPr>
            </w:pPr>
            <w:r>
              <w:rPr>
                <w:b/>
                <w:w w:val="99"/>
                <w:sz w:val="24"/>
              </w:rPr>
              <w:t>-</w:t>
            </w:r>
          </w:p>
        </w:tc>
        <w:tc>
          <w:tcPr>
            <w:tcW w:w="1925" w:type="dxa"/>
          </w:tcPr>
          <w:p w14:paraId="05F06AAE" w14:textId="77777777" w:rsidR="005B0B55" w:rsidRDefault="005B0B55" w:rsidP="005B0B55">
            <w:pPr>
              <w:pStyle w:val="TableParagraph"/>
              <w:rPr>
                <w:b/>
                <w:sz w:val="24"/>
              </w:rPr>
            </w:pPr>
            <w:r>
              <w:rPr>
                <w:b/>
                <w:w w:val="99"/>
                <w:sz w:val="24"/>
              </w:rPr>
              <w:t>-</w:t>
            </w:r>
          </w:p>
        </w:tc>
        <w:tc>
          <w:tcPr>
            <w:tcW w:w="2357" w:type="dxa"/>
          </w:tcPr>
          <w:p w14:paraId="73393FFE" w14:textId="77777777" w:rsidR="005B0B55" w:rsidRDefault="005B0B55" w:rsidP="005B0B55">
            <w:pPr>
              <w:pStyle w:val="TableParagraph"/>
              <w:ind w:left="108"/>
              <w:rPr>
                <w:b/>
                <w:sz w:val="24"/>
              </w:rPr>
            </w:pPr>
            <w:r>
              <w:rPr>
                <w:b/>
                <w:w w:val="99"/>
                <w:sz w:val="24"/>
              </w:rPr>
              <w:t>-</w:t>
            </w:r>
          </w:p>
        </w:tc>
      </w:tr>
      <w:tr w:rsidR="005B0B55" w14:paraId="191DB20F" w14:textId="77777777" w:rsidTr="005B0B55">
        <w:trPr>
          <w:trHeight w:val="275"/>
        </w:trPr>
        <w:tc>
          <w:tcPr>
            <w:tcW w:w="1988" w:type="dxa"/>
          </w:tcPr>
          <w:p w14:paraId="4BE093E5" w14:textId="77777777" w:rsidR="005B0B55" w:rsidRDefault="005B0B55" w:rsidP="005B0B55">
            <w:pPr>
              <w:pStyle w:val="TableParagraph"/>
              <w:rPr>
                <w:b/>
                <w:sz w:val="24"/>
              </w:rPr>
            </w:pPr>
            <w:r>
              <w:rPr>
                <w:b/>
                <w:sz w:val="24"/>
              </w:rPr>
              <w:t>Pakistani</w:t>
            </w:r>
          </w:p>
        </w:tc>
        <w:tc>
          <w:tcPr>
            <w:tcW w:w="2883" w:type="dxa"/>
          </w:tcPr>
          <w:p w14:paraId="01968F56" w14:textId="77777777" w:rsidR="005B0B55" w:rsidRDefault="005B0B55" w:rsidP="005B0B55">
            <w:pPr>
              <w:pStyle w:val="TableParagraph"/>
              <w:rPr>
                <w:b/>
                <w:sz w:val="24"/>
              </w:rPr>
            </w:pPr>
            <w:r>
              <w:rPr>
                <w:b/>
                <w:w w:val="99"/>
                <w:sz w:val="24"/>
              </w:rPr>
              <w:t>-</w:t>
            </w:r>
          </w:p>
        </w:tc>
        <w:tc>
          <w:tcPr>
            <w:tcW w:w="1764" w:type="dxa"/>
          </w:tcPr>
          <w:p w14:paraId="0805933D" w14:textId="77777777" w:rsidR="005B0B55" w:rsidRDefault="005B0B55" w:rsidP="005B0B55">
            <w:pPr>
              <w:pStyle w:val="TableParagraph"/>
              <w:ind w:left="105" w:right="95"/>
              <w:jc w:val="center"/>
              <w:rPr>
                <w:b/>
                <w:sz w:val="24"/>
              </w:rPr>
            </w:pPr>
            <w:r>
              <w:rPr>
                <w:b/>
                <w:sz w:val="24"/>
              </w:rPr>
              <w:t>36.0</w:t>
            </w:r>
          </w:p>
        </w:tc>
        <w:tc>
          <w:tcPr>
            <w:tcW w:w="1925" w:type="dxa"/>
          </w:tcPr>
          <w:p w14:paraId="58EE3917" w14:textId="77777777" w:rsidR="005B0B55" w:rsidRDefault="005B0B55" w:rsidP="005B0B55">
            <w:pPr>
              <w:pStyle w:val="TableParagraph"/>
              <w:rPr>
                <w:b/>
                <w:sz w:val="24"/>
              </w:rPr>
            </w:pPr>
            <w:r>
              <w:rPr>
                <w:b/>
                <w:w w:val="99"/>
                <w:sz w:val="24"/>
              </w:rPr>
              <w:t>-</w:t>
            </w:r>
          </w:p>
        </w:tc>
        <w:tc>
          <w:tcPr>
            <w:tcW w:w="2357" w:type="dxa"/>
          </w:tcPr>
          <w:p w14:paraId="461119F5" w14:textId="77777777" w:rsidR="005B0B55" w:rsidRDefault="005B0B55" w:rsidP="005B0B55">
            <w:pPr>
              <w:pStyle w:val="TableParagraph"/>
              <w:ind w:left="108"/>
              <w:rPr>
                <w:b/>
                <w:sz w:val="24"/>
              </w:rPr>
            </w:pPr>
            <w:r>
              <w:rPr>
                <w:b/>
                <w:w w:val="99"/>
                <w:sz w:val="24"/>
              </w:rPr>
              <w:t>-</w:t>
            </w:r>
          </w:p>
        </w:tc>
      </w:tr>
      <w:tr w:rsidR="005B0B55" w14:paraId="5DE61384" w14:textId="77777777" w:rsidTr="005B0B55">
        <w:trPr>
          <w:trHeight w:val="278"/>
        </w:trPr>
        <w:tc>
          <w:tcPr>
            <w:tcW w:w="1988" w:type="dxa"/>
          </w:tcPr>
          <w:p w14:paraId="2344AC10" w14:textId="77777777" w:rsidR="005B0B55" w:rsidRDefault="005B0B55" w:rsidP="005B0B55">
            <w:pPr>
              <w:pStyle w:val="TableParagraph"/>
              <w:spacing w:line="258" w:lineRule="exact"/>
              <w:rPr>
                <w:b/>
                <w:sz w:val="24"/>
              </w:rPr>
            </w:pPr>
            <w:r>
              <w:rPr>
                <w:b/>
                <w:sz w:val="24"/>
              </w:rPr>
              <w:t>Asian</w:t>
            </w:r>
            <w:r>
              <w:rPr>
                <w:b/>
                <w:spacing w:val="-1"/>
                <w:sz w:val="24"/>
              </w:rPr>
              <w:t xml:space="preserve"> </w:t>
            </w:r>
            <w:r>
              <w:rPr>
                <w:b/>
                <w:sz w:val="24"/>
              </w:rPr>
              <w:t>Other</w:t>
            </w:r>
          </w:p>
        </w:tc>
        <w:tc>
          <w:tcPr>
            <w:tcW w:w="2883" w:type="dxa"/>
          </w:tcPr>
          <w:p w14:paraId="1C89A7A6" w14:textId="77777777" w:rsidR="005B0B55" w:rsidRDefault="005B0B55" w:rsidP="005B0B55">
            <w:pPr>
              <w:pStyle w:val="TableParagraph"/>
              <w:spacing w:line="258" w:lineRule="exact"/>
              <w:rPr>
                <w:b/>
                <w:sz w:val="24"/>
              </w:rPr>
            </w:pPr>
            <w:r>
              <w:rPr>
                <w:b/>
                <w:sz w:val="24"/>
              </w:rPr>
              <w:t>37.0</w:t>
            </w:r>
          </w:p>
        </w:tc>
        <w:tc>
          <w:tcPr>
            <w:tcW w:w="1764" w:type="dxa"/>
          </w:tcPr>
          <w:p w14:paraId="67F149DE" w14:textId="77777777" w:rsidR="005B0B55" w:rsidRDefault="005B0B55" w:rsidP="005B0B55">
            <w:pPr>
              <w:pStyle w:val="TableParagraph"/>
              <w:spacing w:line="258" w:lineRule="exact"/>
              <w:ind w:left="105" w:right="95"/>
              <w:jc w:val="center"/>
              <w:rPr>
                <w:b/>
                <w:sz w:val="24"/>
              </w:rPr>
            </w:pPr>
            <w:r>
              <w:rPr>
                <w:b/>
                <w:sz w:val="24"/>
              </w:rPr>
              <w:t>40.0</w:t>
            </w:r>
          </w:p>
        </w:tc>
        <w:tc>
          <w:tcPr>
            <w:tcW w:w="1925" w:type="dxa"/>
          </w:tcPr>
          <w:p w14:paraId="2EABBD30" w14:textId="77777777" w:rsidR="005B0B55" w:rsidRDefault="005B0B55" w:rsidP="005B0B55">
            <w:pPr>
              <w:pStyle w:val="TableParagraph"/>
              <w:spacing w:line="258" w:lineRule="exact"/>
              <w:rPr>
                <w:b/>
                <w:sz w:val="24"/>
              </w:rPr>
            </w:pPr>
            <w:r>
              <w:rPr>
                <w:b/>
                <w:w w:val="99"/>
                <w:sz w:val="24"/>
              </w:rPr>
              <w:t>-</w:t>
            </w:r>
          </w:p>
        </w:tc>
        <w:tc>
          <w:tcPr>
            <w:tcW w:w="2357" w:type="dxa"/>
          </w:tcPr>
          <w:p w14:paraId="0D85B7BA" w14:textId="77777777" w:rsidR="005B0B55" w:rsidRDefault="005B0B55" w:rsidP="005B0B55">
            <w:pPr>
              <w:pStyle w:val="TableParagraph"/>
              <w:spacing w:line="258" w:lineRule="exact"/>
              <w:ind w:left="108"/>
              <w:rPr>
                <w:b/>
                <w:sz w:val="24"/>
              </w:rPr>
            </w:pPr>
            <w:r>
              <w:rPr>
                <w:b/>
                <w:w w:val="99"/>
                <w:sz w:val="24"/>
              </w:rPr>
              <w:t>-</w:t>
            </w:r>
          </w:p>
        </w:tc>
      </w:tr>
      <w:tr w:rsidR="005B0B55" w14:paraId="37DAF2B2" w14:textId="77777777" w:rsidTr="005B0B55">
        <w:trPr>
          <w:trHeight w:val="275"/>
        </w:trPr>
        <w:tc>
          <w:tcPr>
            <w:tcW w:w="1988" w:type="dxa"/>
          </w:tcPr>
          <w:p w14:paraId="5E878A97" w14:textId="77777777" w:rsidR="005B0B55" w:rsidRDefault="005B0B55" w:rsidP="005B0B55">
            <w:pPr>
              <w:pStyle w:val="TableParagraph"/>
              <w:rPr>
                <w:b/>
                <w:sz w:val="24"/>
              </w:rPr>
            </w:pPr>
            <w:r>
              <w:rPr>
                <w:b/>
                <w:sz w:val="24"/>
              </w:rPr>
              <w:t>Chinese</w:t>
            </w:r>
          </w:p>
        </w:tc>
        <w:tc>
          <w:tcPr>
            <w:tcW w:w="2883" w:type="dxa"/>
          </w:tcPr>
          <w:p w14:paraId="10DCA251" w14:textId="77777777" w:rsidR="005B0B55" w:rsidRDefault="005B0B55" w:rsidP="005B0B55">
            <w:pPr>
              <w:pStyle w:val="TableParagraph"/>
              <w:rPr>
                <w:b/>
                <w:sz w:val="24"/>
              </w:rPr>
            </w:pPr>
            <w:r>
              <w:rPr>
                <w:b/>
                <w:w w:val="99"/>
                <w:sz w:val="24"/>
              </w:rPr>
              <w:t>-</w:t>
            </w:r>
          </w:p>
        </w:tc>
        <w:tc>
          <w:tcPr>
            <w:tcW w:w="1764" w:type="dxa"/>
          </w:tcPr>
          <w:p w14:paraId="7B4BC0A2" w14:textId="77777777" w:rsidR="005B0B55" w:rsidRDefault="005B0B55" w:rsidP="005B0B55">
            <w:pPr>
              <w:pStyle w:val="TableParagraph"/>
              <w:ind w:left="10"/>
              <w:jc w:val="center"/>
              <w:rPr>
                <w:b/>
                <w:sz w:val="24"/>
              </w:rPr>
            </w:pPr>
            <w:r>
              <w:rPr>
                <w:b/>
                <w:w w:val="99"/>
                <w:sz w:val="24"/>
              </w:rPr>
              <w:t>-</w:t>
            </w:r>
          </w:p>
        </w:tc>
        <w:tc>
          <w:tcPr>
            <w:tcW w:w="1925" w:type="dxa"/>
          </w:tcPr>
          <w:p w14:paraId="242A046F" w14:textId="77777777" w:rsidR="005B0B55" w:rsidRDefault="005B0B55" w:rsidP="005B0B55">
            <w:pPr>
              <w:pStyle w:val="TableParagraph"/>
              <w:rPr>
                <w:b/>
                <w:sz w:val="24"/>
              </w:rPr>
            </w:pPr>
            <w:r>
              <w:rPr>
                <w:b/>
                <w:sz w:val="24"/>
              </w:rPr>
              <w:t>3.0</w:t>
            </w:r>
          </w:p>
        </w:tc>
        <w:tc>
          <w:tcPr>
            <w:tcW w:w="2357" w:type="dxa"/>
          </w:tcPr>
          <w:p w14:paraId="7AF8DA48" w14:textId="77777777" w:rsidR="005B0B55" w:rsidRDefault="005B0B55" w:rsidP="005B0B55">
            <w:pPr>
              <w:pStyle w:val="TableParagraph"/>
              <w:ind w:left="108"/>
              <w:rPr>
                <w:b/>
                <w:sz w:val="24"/>
              </w:rPr>
            </w:pPr>
            <w:r>
              <w:rPr>
                <w:b/>
                <w:sz w:val="24"/>
              </w:rPr>
              <w:t>119.0</w:t>
            </w:r>
          </w:p>
        </w:tc>
      </w:tr>
      <w:tr w:rsidR="005B0B55" w14:paraId="100AA22F" w14:textId="77777777" w:rsidTr="005B0B55">
        <w:trPr>
          <w:trHeight w:val="551"/>
        </w:trPr>
        <w:tc>
          <w:tcPr>
            <w:tcW w:w="1988" w:type="dxa"/>
          </w:tcPr>
          <w:p w14:paraId="659D57ED" w14:textId="77777777" w:rsidR="005B0B55" w:rsidRDefault="005B0B55" w:rsidP="005B0B55">
            <w:pPr>
              <w:pStyle w:val="TableParagraph"/>
              <w:spacing w:line="271" w:lineRule="exact"/>
              <w:rPr>
                <w:b/>
                <w:sz w:val="24"/>
              </w:rPr>
            </w:pPr>
            <w:r>
              <w:rPr>
                <w:b/>
                <w:sz w:val="24"/>
              </w:rPr>
              <w:t>White and</w:t>
            </w:r>
          </w:p>
          <w:p w14:paraId="604300F4" w14:textId="77777777" w:rsidR="005B0B55" w:rsidRDefault="005B0B55" w:rsidP="005B0B55">
            <w:pPr>
              <w:pStyle w:val="TableParagraph"/>
              <w:spacing w:line="260" w:lineRule="exact"/>
              <w:rPr>
                <w:b/>
                <w:sz w:val="24"/>
              </w:rPr>
            </w:pPr>
            <w:r>
              <w:rPr>
                <w:b/>
                <w:sz w:val="24"/>
              </w:rPr>
              <w:t>Black</w:t>
            </w:r>
            <w:r>
              <w:rPr>
                <w:b/>
                <w:spacing w:val="-1"/>
                <w:sz w:val="24"/>
              </w:rPr>
              <w:t xml:space="preserve"> </w:t>
            </w:r>
            <w:r>
              <w:rPr>
                <w:b/>
                <w:sz w:val="24"/>
              </w:rPr>
              <w:t>African</w:t>
            </w:r>
          </w:p>
        </w:tc>
        <w:tc>
          <w:tcPr>
            <w:tcW w:w="2883" w:type="dxa"/>
          </w:tcPr>
          <w:p w14:paraId="05887306" w14:textId="77777777" w:rsidR="005B0B55" w:rsidRDefault="005B0B55" w:rsidP="005B0B55">
            <w:pPr>
              <w:pStyle w:val="TableParagraph"/>
              <w:spacing w:line="271" w:lineRule="exact"/>
              <w:rPr>
                <w:b/>
                <w:sz w:val="24"/>
              </w:rPr>
            </w:pPr>
            <w:r>
              <w:rPr>
                <w:b/>
                <w:w w:val="99"/>
                <w:sz w:val="24"/>
              </w:rPr>
              <w:t>-</w:t>
            </w:r>
          </w:p>
        </w:tc>
        <w:tc>
          <w:tcPr>
            <w:tcW w:w="1764" w:type="dxa"/>
          </w:tcPr>
          <w:p w14:paraId="5EB1739C" w14:textId="77777777" w:rsidR="005B0B55" w:rsidRDefault="005B0B55" w:rsidP="005B0B55">
            <w:pPr>
              <w:pStyle w:val="TableParagraph"/>
              <w:spacing w:line="271" w:lineRule="exact"/>
              <w:ind w:left="10"/>
              <w:jc w:val="center"/>
              <w:rPr>
                <w:b/>
                <w:sz w:val="24"/>
              </w:rPr>
            </w:pPr>
            <w:r>
              <w:rPr>
                <w:b/>
                <w:w w:val="99"/>
                <w:sz w:val="24"/>
              </w:rPr>
              <w:t>-</w:t>
            </w:r>
          </w:p>
        </w:tc>
        <w:tc>
          <w:tcPr>
            <w:tcW w:w="1925" w:type="dxa"/>
          </w:tcPr>
          <w:p w14:paraId="58AD1DFC" w14:textId="77777777" w:rsidR="005B0B55" w:rsidRDefault="005B0B55" w:rsidP="005B0B55">
            <w:pPr>
              <w:pStyle w:val="TableParagraph"/>
              <w:spacing w:line="271" w:lineRule="exact"/>
              <w:rPr>
                <w:b/>
                <w:sz w:val="24"/>
              </w:rPr>
            </w:pPr>
            <w:r>
              <w:rPr>
                <w:b/>
                <w:w w:val="99"/>
                <w:sz w:val="24"/>
              </w:rPr>
              <w:t>-</w:t>
            </w:r>
          </w:p>
        </w:tc>
        <w:tc>
          <w:tcPr>
            <w:tcW w:w="2357" w:type="dxa"/>
          </w:tcPr>
          <w:p w14:paraId="04641F1F" w14:textId="77777777" w:rsidR="005B0B55" w:rsidRDefault="005B0B55" w:rsidP="005B0B55">
            <w:pPr>
              <w:pStyle w:val="TableParagraph"/>
              <w:spacing w:line="271" w:lineRule="exact"/>
              <w:ind w:left="108"/>
              <w:rPr>
                <w:b/>
                <w:sz w:val="24"/>
              </w:rPr>
            </w:pPr>
            <w:r>
              <w:rPr>
                <w:b/>
                <w:sz w:val="24"/>
              </w:rPr>
              <w:t>96.3</w:t>
            </w:r>
            <w:r>
              <w:rPr>
                <w:b/>
                <w:spacing w:val="-2"/>
                <w:sz w:val="24"/>
              </w:rPr>
              <w:t xml:space="preserve"> </w:t>
            </w:r>
            <w:r>
              <w:rPr>
                <w:b/>
                <w:sz w:val="24"/>
              </w:rPr>
              <w:t>(2 children)</w:t>
            </w:r>
          </w:p>
        </w:tc>
      </w:tr>
      <w:tr w:rsidR="005B0B55" w14:paraId="7800576B" w14:textId="77777777" w:rsidTr="005B0B55">
        <w:trPr>
          <w:trHeight w:val="827"/>
        </w:trPr>
        <w:tc>
          <w:tcPr>
            <w:tcW w:w="1988" w:type="dxa"/>
          </w:tcPr>
          <w:p w14:paraId="02FCA837" w14:textId="77777777" w:rsidR="005B0B55" w:rsidRDefault="005B0B55" w:rsidP="005B0B55">
            <w:pPr>
              <w:pStyle w:val="TableParagraph"/>
              <w:spacing w:line="276" w:lineRule="exact"/>
              <w:ind w:right="677"/>
              <w:rPr>
                <w:b/>
                <w:sz w:val="24"/>
              </w:rPr>
            </w:pPr>
            <w:r>
              <w:rPr>
                <w:b/>
                <w:sz w:val="24"/>
              </w:rPr>
              <w:t>White and</w:t>
            </w:r>
            <w:r>
              <w:rPr>
                <w:b/>
                <w:spacing w:val="-64"/>
                <w:sz w:val="24"/>
              </w:rPr>
              <w:t xml:space="preserve"> </w:t>
            </w:r>
            <w:r>
              <w:rPr>
                <w:b/>
                <w:sz w:val="24"/>
              </w:rPr>
              <w:t>black</w:t>
            </w:r>
            <w:r>
              <w:rPr>
                <w:b/>
                <w:spacing w:val="1"/>
                <w:sz w:val="24"/>
              </w:rPr>
              <w:t xml:space="preserve"> </w:t>
            </w:r>
            <w:r>
              <w:rPr>
                <w:b/>
                <w:sz w:val="24"/>
              </w:rPr>
              <w:t>Caribbean</w:t>
            </w:r>
          </w:p>
        </w:tc>
        <w:tc>
          <w:tcPr>
            <w:tcW w:w="2883" w:type="dxa"/>
          </w:tcPr>
          <w:p w14:paraId="31CDEFDE" w14:textId="77777777" w:rsidR="005B0B55" w:rsidRDefault="005B0B55" w:rsidP="005B0B55">
            <w:pPr>
              <w:pStyle w:val="TableParagraph"/>
              <w:spacing w:line="271" w:lineRule="exact"/>
              <w:rPr>
                <w:b/>
                <w:sz w:val="24"/>
              </w:rPr>
            </w:pPr>
            <w:r>
              <w:rPr>
                <w:b/>
                <w:sz w:val="24"/>
              </w:rPr>
              <w:t>34.5</w:t>
            </w:r>
          </w:p>
        </w:tc>
        <w:tc>
          <w:tcPr>
            <w:tcW w:w="1764" w:type="dxa"/>
          </w:tcPr>
          <w:p w14:paraId="4477DFBB" w14:textId="77777777" w:rsidR="005B0B55" w:rsidRDefault="005B0B55" w:rsidP="005B0B55">
            <w:pPr>
              <w:pStyle w:val="TableParagraph"/>
              <w:spacing w:line="271" w:lineRule="exact"/>
              <w:ind w:left="105" w:right="95"/>
              <w:jc w:val="center"/>
              <w:rPr>
                <w:b/>
                <w:sz w:val="24"/>
              </w:rPr>
            </w:pPr>
            <w:r>
              <w:rPr>
                <w:b/>
                <w:sz w:val="24"/>
              </w:rPr>
              <w:t>39.0</w:t>
            </w:r>
          </w:p>
        </w:tc>
        <w:tc>
          <w:tcPr>
            <w:tcW w:w="1925" w:type="dxa"/>
          </w:tcPr>
          <w:p w14:paraId="45CEEFBC" w14:textId="77777777" w:rsidR="005B0B55" w:rsidRDefault="005B0B55" w:rsidP="005B0B55">
            <w:pPr>
              <w:pStyle w:val="TableParagraph"/>
              <w:spacing w:line="271" w:lineRule="exact"/>
              <w:rPr>
                <w:b/>
                <w:sz w:val="24"/>
              </w:rPr>
            </w:pPr>
            <w:r>
              <w:rPr>
                <w:b/>
                <w:sz w:val="24"/>
              </w:rPr>
              <w:t>2.0</w:t>
            </w:r>
          </w:p>
        </w:tc>
        <w:tc>
          <w:tcPr>
            <w:tcW w:w="2357" w:type="dxa"/>
          </w:tcPr>
          <w:p w14:paraId="2ECFE13B" w14:textId="77777777" w:rsidR="005B0B55" w:rsidRDefault="005B0B55" w:rsidP="005B0B55">
            <w:pPr>
              <w:pStyle w:val="TableParagraph"/>
              <w:spacing w:line="271" w:lineRule="exact"/>
              <w:ind w:left="108"/>
              <w:rPr>
                <w:b/>
                <w:sz w:val="24"/>
              </w:rPr>
            </w:pPr>
            <w:r>
              <w:rPr>
                <w:b/>
                <w:sz w:val="24"/>
              </w:rPr>
              <w:t>105.7</w:t>
            </w:r>
          </w:p>
        </w:tc>
      </w:tr>
      <w:tr w:rsidR="005B0B55" w14:paraId="07BA1083" w14:textId="77777777" w:rsidTr="005B0B55">
        <w:trPr>
          <w:trHeight w:val="552"/>
        </w:trPr>
        <w:tc>
          <w:tcPr>
            <w:tcW w:w="1988" w:type="dxa"/>
          </w:tcPr>
          <w:p w14:paraId="40268C8C" w14:textId="77777777" w:rsidR="005B0B55" w:rsidRDefault="005B0B55" w:rsidP="005B0B55">
            <w:pPr>
              <w:pStyle w:val="TableParagraph"/>
              <w:spacing w:line="271" w:lineRule="exact"/>
              <w:rPr>
                <w:b/>
                <w:sz w:val="24"/>
              </w:rPr>
            </w:pPr>
            <w:r>
              <w:rPr>
                <w:b/>
                <w:sz w:val="24"/>
              </w:rPr>
              <w:t>White and</w:t>
            </w:r>
          </w:p>
          <w:p w14:paraId="21EAA742" w14:textId="77777777" w:rsidR="005B0B55" w:rsidRDefault="005B0B55" w:rsidP="005B0B55">
            <w:pPr>
              <w:pStyle w:val="TableParagraph"/>
              <w:spacing w:line="260" w:lineRule="exact"/>
              <w:rPr>
                <w:b/>
                <w:sz w:val="24"/>
              </w:rPr>
            </w:pPr>
            <w:r>
              <w:rPr>
                <w:b/>
                <w:sz w:val="24"/>
              </w:rPr>
              <w:t>Asian</w:t>
            </w:r>
          </w:p>
        </w:tc>
        <w:tc>
          <w:tcPr>
            <w:tcW w:w="2883" w:type="dxa"/>
          </w:tcPr>
          <w:p w14:paraId="421F64FF" w14:textId="77777777" w:rsidR="005B0B55" w:rsidRDefault="005B0B55" w:rsidP="005B0B55">
            <w:pPr>
              <w:pStyle w:val="TableParagraph"/>
              <w:spacing w:line="271" w:lineRule="exact"/>
              <w:rPr>
                <w:b/>
                <w:sz w:val="24"/>
              </w:rPr>
            </w:pPr>
            <w:r>
              <w:rPr>
                <w:b/>
                <w:w w:val="99"/>
                <w:sz w:val="24"/>
              </w:rPr>
              <w:t>-</w:t>
            </w:r>
          </w:p>
        </w:tc>
        <w:tc>
          <w:tcPr>
            <w:tcW w:w="1764" w:type="dxa"/>
          </w:tcPr>
          <w:p w14:paraId="49725231" w14:textId="77777777" w:rsidR="005B0B55" w:rsidRDefault="005B0B55" w:rsidP="005B0B55">
            <w:pPr>
              <w:pStyle w:val="TableParagraph"/>
              <w:spacing w:line="271" w:lineRule="exact"/>
              <w:ind w:left="10"/>
              <w:jc w:val="center"/>
              <w:rPr>
                <w:b/>
                <w:sz w:val="24"/>
              </w:rPr>
            </w:pPr>
            <w:r>
              <w:rPr>
                <w:b/>
                <w:w w:val="99"/>
                <w:sz w:val="24"/>
              </w:rPr>
              <w:t>-</w:t>
            </w:r>
          </w:p>
        </w:tc>
        <w:tc>
          <w:tcPr>
            <w:tcW w:w="1925" w:type="dxa"/>
          </w:tcPr>
          <w:p w14:paraId="41C80D8C" w14:textId="77777777" w:rsidR="005B0B55" w:rsidRDefault="005B0B55" w:rsidP="005B0B55">
            <w:pPr>
              <w:pStyle w:val="TableParagraph"/>
              <w:spacing w:line="271" w:lineRule="exact"/>
              <w:rPr>
                <w:b/>
                <w:sz w:val="24"/>
              </w:rPr>
            </w:pPr>
            <w:r>
              <w:rPr>
                <w:b/>
                <w:w w:val="99"/>
                <w:sz w:val="24"/>
              </w:rPr>
              <w:t>-</w:t>
            </w:r>
          </w:p>
        </w:tc>
        <w:tc>
          <w:tcPr>
            <w:tcW w:w="2357" w:type="dxa"/>
          </w:tcPr>
          <w:p w14:paraId="32BC9558" w14:textId="77777777" w:rsidR="005B0B55" w:rsidRDefault="005B0B55" w:rsidP="005B0B55">
            <w:pPr>
              <w:pStyle w:val="TableParagraph"/>
              <w:spacing w:line="271" w:lineRule="exact"/>
              <w:ind w:left="108"/>
              <w:rPr>
                <w:b/>
                <w:sz w:val="24"/>
              </w:rPr>
            </w:pPr>
            <w:r>
              <w:rPr>
                <w:b/>
                <w:w w:val="99"/>
                <w:sz w:val="24"/>
              </w:rPr>
              <w:t>-</w:t>
            </w:r>
          </w:p>
        </w:tc>
      </w:tr>
      <w:tr w:rsidR="005B0B55" w14:paraId="1FE0F040" w14:textId="77777777" w:rsidTr="005B0B55">
        <w:trPr>
          <w:trHeight w:val="275"/>
        </w:trPr>
        <w:tc>
          <w:tcPr>
            <w:tcW w:w="1988" w:type="dxa"/>
          </w:tcPr>
          <w:p w14:paraId="08182645" w14:textId="77777777" w:rsidR="005B0B55" w:rsidRDefault="005B0B55" w:rsidP="005B0B55">
            <w:pPr>
              <w:pStyle w:val="TableParagraph"/>
              <w:rPr>
                <w:b/>
                <w:sz w:val="24"/>
              </w:rPr>
            </w:pPr>
            <w:r>
              <w:rPr>
                <w:b/>
                <w:sz w:val="24"/>
              </w:rPr>
              <w:t>Other</w:t>
            </w:r>
            <w:r>
              <w:rPr>
                <w:b/>
                <w:spacing w:val="-1"/>
                <w:sz w:val="24"/>
              </w:rPr>
              <w:t xml:space="preserve"> </w:t>
            </w:r>
            <w:r>
              <w:rPr>
                <w:b/>
                <w:sz w:val="24"/>
              </w:rPr>
              <w:t>Mixed</w:t>
            </w:r>
          </w:p>
        </w:tc>
        <w:tc>
          <w:tcPr>
            <w:tcW w:w="2883" w:type="dxa"/>
          </w:tcPr>
          <w:p w14:paraId="2180CCC8" w14:textId="77777777" w:rsidR="005B0B55" w:rsidRDefault="005B0B55" w:rsidP="005B0B55">
            <w:pPr>
              <w:pStyle w:val="TableParagraph"/>
              <w:rPr>
                <w:b/>
                <w:sz w:val="24"/>
              </w:rPr>
            </w:pPr>
            <w:r>
              <w:rPr>
                <w:b/>
                <w:sz w:val="24"/>
              </w:rPr>
              <w:t>42.0</w:t>
            </w:r>
          </w:p>
        </w:tc>
        <w:tc>
          <w:tcPr>
            <w:tcW w:w="1764" w:type="dxa"/>
          </w:tcPr>
          <w:p w14:paraId="653CD278" w14:textId="77777777" w:rsidR="005B0B55" w:rsidRDefault="005B0B55" w:rsidP="005B0B55">
            <w:pPr>
              <w:pStyle w:val="TableParagraph"/>
              <w:ind w:left="105" w:right="95"/>
              <w:jc w:val="center"/>
              <w:rPr>
                <w:b/>
                <w:sz w:val="24"/>
              </w:rPr>
            </w:pPr>
            <w:r>
              <w:rPr>
                <w:b/>
                <w:sz w:val="24"/>
              </w:rPr>
              <w:t>38.7</w:t>
            </w:r>
          </w:p>
        </w:tc>
        <w:tc>
          <w:tcPr>
            <w:tcW w:w="1925" w:type="dxa"/>
          </w:tcPr>
          <w:p w14:paraId="6963402D" w14:textId="77777777" w:rsidR="005B0B55" w:rsidRDefault="005B0B55" w:rsidP="005B0B55">
            <w:pPr>
              <w:pStyle w:val="TableParagraph"/>
              <w:rPr>
                <w:b/>
                <w:sz w:val="24"/>
              </w:rPr>
            </w:pPr>
            <w:r>
              <w:rPr>
                <w:b/>
                <w:sz w:val="24"/>
              </w:rPr>
              <w:t>2.0</w:t>
            </w:r>
          </w:p>
        </w:tc>
        <w:tc>
          <w:tcPr>
            <w:tcW w:w="2357" w:type="dxa"/>
          </w:tcPr>
          <w:p w14:paraId="1FA1DE7C" w14:textId="77777777" w:rsidR="005B0B55" w:rsidRDefault="005B0B55" w:rsidP="005B0B55">
            <w:pPr>
              <w:pStyle w:val="TableParagraph"/>
              <w:ind w:left="108"/>
              <w:rPr>
                <w:b/>
                <w:sz w:val="24"/>
              </w:rPr>
            </w:pPr>
            <w:r>
              <w:rPr>
                <w:b/>
                <w:color w:val="000000"/>
                <w:sz w:val="24"/>
                <w:shd w:val="clear" w:color="auto" w:fill="FF0000"/>
              </w:rPr>
              <w:t>99.5</w:t>
            </w:r>
            <w:r>
              <w:rPr>
                <w:b/>
                <w:color w:val="000000"/>
                <w:spacing w:val="-1"/>
                <w:sz w:val="24"/>
              </w:rPr>
              <w:t xml:space="preserve"> </w:t>
            </w:r>
            <w:r>
              <w:rPr>
                <w:b/>
                <w:color w:val="000000"/>
                <w:sz w:val="24"/>
              </w:rPr>
              <w:t>(1</w:t>
            </w:r>
            <w:r>
              <w:rPr>
                <w:b/>
                <w:color w:val="000000"/>
                <w:spacing w:val="-1"/>
                <w:sz w:val="24"/>
              </w:rPr>
              <w:t xml:space="preserve"> </w:t>
            </w:r>
            <w:r>
              <w:rPr>
                <w:b/>
                <w:color w:val="000000"/>
                <w:sz w:val="24"/>
              </w:rPr>
              <w:t>child)</w:t>
            </w:r>
          </w:p>
        </w:tc>
      </w:tr>
      <w:tr w:rsidR="005B0B55" w14:paraId="4D1276E2" w14:textId="77777777" w:rsidTr="005B0B55">
        <w:trPr>
          <w:trHeight w:val="554"/>
        </w:trPr>
        <w:tc>
          <w:tcPr>
            <w:tcW w:w="1988" w:type="dxa"/>
          </w:tcPr>
          <w:p w14:paraId="136D7961" w14:textId="77777777" w:rsidR="005B0B55" w:rsidRDefault="005B0B55" w:rsidP="005B0B55">
            <w:pPr>
              <w:pStyle w:val="TableParagraph"/>
              <w:spacing w:line="274" w:lineRule="exact"/>
              <w:rPr>
                <w:b/>
                <w:sz w:val="24"/>
              </w:rPr>
            </w:pPr>
            <w:r>
              <w:rPr>
                <w:b/>
                <w:sz w:val="24"/>
              </w:rPr>
              <w:t>Other</w:t>
            </w:r>
          </w:p>
        </w:tc>
        <w:tc>
          <w:tcPr>
            <w:tcW w:w="2883" w:type="dxa"/>
          </w:tcPr>
          <w:p w14:paraId="69D64591" w14:textId="77777777" w:rsidR="005B0B55" w:rsidRDefault="005B0B55" w:rsidP="005B0B55">
            <w:pPr>
              <w:pStyle w:val="TableParagraph"/>
              <w:spacing w:line="274" w:lineRule="exact"/>
              <w:rPr>
                <w:b/>
                <w:sz w:val="24"/>
              </w:rPr>
            </w:pPr>
            <w:r>
              <w:rPr>
                <w:b/>
                <w:sz w:val="24"/>
              </w:rPr>
              <w:t>39.3</w:t>
            </w:r>
          </w:p>
        </w:tc>
        <w:tc>
          <w:tcPr>
            <w:tcW w:w="1764" w:type="dxa"/>
          </w:tcPr>
          <w:p w14:paraId="5C37C8E1" w14:textId="77777777" w:rsidR="005B0B55" w:rsidRDefault="005B0B55" w:rsidP="005B0B55">
            <w:pPr>
              <w:pStyle w:val="TableParagraph"/>
              <w:spacing w:line="276" w:lineRule="exact"/>
              <w:ind w:left="374" w:right="346" w:firstLine="132"/>
              <w:rPr>
                <w:b/>
                <w:sz w:val="24"/>
              </w:rPr>
            </w:pPr>
            <w:r>
              <w:rPr>
                <w:b/>
                <w:color w:val="000000"/>
                <w:sz w:val="24"/>
                <w:shd w:val="clear" w:color="auto" w:fill="FF0000"/>
              </w:rPr>
              <w:t>30.0</w:t>
            </w:r>
            <w:r>
              <w:rPr>
                <w:b/>
                <w:color w:val="000000"/>
                <w:sz w:val="24"/>
              </w:rPr>
              <w:t xml:space="preserve"> (6</w:t>
            </w:r>
            <w:r>
              <w:rPr>
                <w:b/>
                <w:color w:val="000000"/>
                <w:spacing w:val="1"/>
                <w:sz w:val="24"/>
              </w:rPr>
              <w:t xml:space="preserve"> </w:t>
            </w:r>
            <w:r>
              <w:rPr>
                <w:b/>
                <w:color w:val="000000"/>
                <w:sz w:val="24"/>
              </w:rPr>
              <w:t>children)</w:t>
            </w:r>
          </w:p>
        </w:tc>
        <w:tc>
          <w:tcPr>
            <w:tcW w:w="1925" w:type="dxa"/>
          </w:tcPr>
          <w:p w14:paraId="63224D95" w14:textId="77777777" w:rsidR="005B0B55" w:rsidRDefault="005B0B55" w:rsidP="005B0B55">
            <w:pPr>
              <w:pStyle w:val="TableParagraph"/>
              <w:spacing w:line="274" w:lineRule="exact"/>
              <w:rPr>
                <w:b/>
                <w:sz w:val="24"/>
              </w:rPr>
            </w:pPr>
            <w:r>
              <w:rPr>
                <w:b/>
                <w:color w:val="000000"/>
                <w:sz w:val="24"/>
                <w:shd w:val="clear" w:color="auto" w:fill="FF0000"/>
              </w:rPr>
              <w:t>1.8</w:t>
            </w:r>
            <w:r>
              <w:rPr>
                <w:b/>
                <w:color w:val="000000"/>
                <w:spacing w:val="1"/>
                <w:sz w:val="24"/>
              </w:rPr>
              <w:t xml:space="preserve"> </w:t>
            </w:r>
            <w:r>
              <w:rPr>
                <w:b/>
                <w:color w:val="000000"/>
                <w:sz w:val="24"/>
              </w:rPr>
              <w:t>(4</w:t>
            </w:r>
            <w:r>
              <w:rPr>
                <w:b/>
                <w:color w:val="000000"/>
                <w:spacing w:val="-3"/>
                <w:sz w:val="24"/>
              </w:rPr>
              <w:t xml:space="preserve"> </w:t>
            </w:r>
            <w:r>
              <w:rPr>
                <w:b/>
                <w:color w:val="000000"/>
                <w:sz w:val="24"/>
              </w:rPr>
              <w:t>children)</w:t>
            </w:r>
          </w:p>
        </w:tc>
        <w:tc>
          <w:tcPr>
            <w:tcW w:w="2357" w:type="dxa"/>
          </w:tcPr>
          <w:p w14:paraId="360731E9" w14:textId="77777777" w:rsidR="005B0B55" w:rsidRDefault="005B0B55" w:rsidP="005B0B55">
            <w:pPr>
              <w:pStyle w:val="TableParagraph"/>
              <w:spacing w:line="274" w:lineRule="exact"/>
              <w:ind w:left="108"/>
              <w:rPr>
                <w:b/>
                <w:sz w:val="24"/>
              </w:rPr>
            </w:pPr>
            <w:r>
              <w:rPr>
                <w:b/>
                <w:sz w:val="24"/>
              </w:rPr>
              <w:t>105.8</w:t>
            </w:r>
          </w:p>
        </w:tc>
      </w:tr>
      <w:tr w:rsidR="005B0B55" w14:paraId="007D8687" w14:textId="77777777" w:rsidTr="005B0B55">
        <w:trPr>
          <w:trHeight w:val="275"/>
        </w:trPr>
        <w:tc>
          <w:tcPr>
            <w:tcW w:w="1988" w:type="dxa"/>
          </w:tcPr>
          <w:p w14:paraId="5867A1A1" w14:textId="77777777" w:rsidR="005B0B55" w:rsidRDefault="005B0B55" w:rsidP="005B0B55">
            <w:pPr>
              <w:pStyle w:val="TableParagraph"/>
              <w:rPr>
                <w:b/>
                <w:sz w:val="24"/>
              </w:rPr>
            </w:pPr>
            <w:r>
              <w:rPr>
                <w:b/>
                <w:sz w:val="24"/>
              </w:rPr>
              <w:t>Refused</w:t>
            </w:r>
          </w:p>
        </w:tc>
        <w:tc>
          <w:tcPr>
            <w:tcW w:w="2883" w:type="dxa"/>
          </w:tcPr>
          <w:p w14:paraId="1AB07C0D" w14:textId="77777777" w:rsidR="005B0B55" w:rsidRDefault="005B0B55" w:rsidP="005B0B55">
            <w:pPr>
              <w:pStyle w:val="TableParagraph"/>
              <w:rPr>
                <w:b/>
                <w:sz w:val="24"/>
              </w:rPr>
            </w:pPr>
            <w:r>
              <w:rPr>
                <w:b/>
                <w:w w:val="99"/>
                <w:sz w:val="24"/>
              </w:rPr>
              <w:t>-</w:t>
            </w:r>
          </w:p>
        </w:tc>
        <w:tc>
          <w:tcPr>
            <w:tcW w:w="1764" w:type="dxa"/>
          </w:tcPr>
          <w:p w14:paraId="7F93BB09" w14:textId="77777777" w:rsidR="005B0B55" w:rsidRDefault="005B0B55" w:rsidP="005B0B55">
            <w:pPr>
              <w:pStyle w:val="TableParagraph"/>
              <w:ind w:left="10"/>
              <w:jc w:val="center"/>
              <w:rPr>
                <w:b/>
                <w:sz w:val="24"/>
              </w:rPr>
            </w:pPr>
            <w:r>
              <w:rPr>
                <w:b/>
                <w:w w:val="99"/>
                <w:sz w:val="24"/>
              </w:rPr>
              <w:t>-</w:t>
            </w:r>
          </w:p>
        </w:tc>
        <w:tc>
          <w:tcPr>
            <w:tcW w:w="1925" w:type="dxa"/>
          </w:tcPr>
          <w:p w14:paraId="617B50F0" w14:textId="77777777" w:rsidR="005B0B55" w:rsidRDefault="005B0B55" w:rsidP="005B0B55">
            <w:pPr>
              <w:pStyle w:val="TableParagraph"/>
              <w:rPr>
                <w:b/>
                <w:sz w:val="24"/>
              </w:rPr>
            </w:pPr>
            <w:r>
              <w:rPr>
                <w:b/>
                <w:w w:val="99"/>
                <w:sz w:val="24"/>
              </w:rPr>
              <w:t>-</w:t>
            </w:r>
          </w:p>
        </w:tc>
        <w:tc>
          <w:tcPr>
            <w:tcW w:w="2357" w:type="dxa"/>
          </w:tcPr>
          <w:p w14:paraId="52DCED04" w14:textId="77777777" w:rsidR="005B0B55" w:rsidRDefault="005B0B55" w:rsidP="005B0B55">
            <w:pPr>
              <w:pStyle w:val="TableParagraph"/>
              <w:ind w:left="108"/>
              <w:rPr>
                <w:b/>
                <w:sz w:val="24"/>
              </w:rPr>
            </w:pPr>
            <w:r>
              <w:rPr>
                <w:b/>
                <w:w w:val="99"/>
                <w:sz w:val="24"/>
              </w:rPr>
              <w:t>-</w:t>
            </w:r>
          </w:p>
        </w:tc>
      </w:tr>
      <w:tr w:rsidR="005B0B55" w14:paraId="5467CEB3" w14:textId="77777777" w:rsidTr="005B0B55">
        <w:trPr>
          <w:trHeight w:val="275"/>
        </w:trPr>
        <w:tc>
          <w:tcPr>
            <w:tcW w:w="1988" w:type="dxa"/>
          </w:tcPr>
          <w:p w14:paraId="6A9E94E0" w14:textId="77777777" w:rsidR="005B0B55" w:rsidRDefault="005B0B55" w:rsidP="005B0B55">
            <w:pPr>
              <w:pStyle w:val="TableParagraph"/>
              <w:rPr>
                <w:b/>
                <w:sz w:val="24"/>
              </w:rPr>
            </w:pPr>
            <w:r>
              <w:rPr>
                <w:b/>
                <w:sz w:val="24"/>
              </w:rPr>
              <w:t>Unknown</w:t>
            </w:r>
          </w:p>
        </w:tc>
        <w:tc>
          <w:tcPr>
            <w:tcW w:w="2883" w:type="dxa"/>
          </w:tcPr>
          <w:p w14:paraId="60C2392E" w14:textId="77777777" w:rsidR="005B0B55" w:rsidRDefault="005B0B55" w:rsidP="005B0B55">
            <w:pPr>
              <w:pStyle w:val="TableParagraph"/>
              <w:rPr>
                <w:b/>
                <w:sz w:val="24"/>
              </w:rPr>
            </w:pPr>
            <w:r>
              <w:rPr>
                <w:b/>
                <w:color w:val="000000"/>
                <w:sz w:val="24"/>
                <w:shd w:val="clear" w:color="auto" w:fill="FF0000"/>
              </w:rPr>
              <w:t>30.0</w:t>
            </w:r>
            <w:r>
              <w:rPr>
                <w:b/>
                <w:color w:val="000000"/>
                <w:spacing w:val="-1"/>
                <w:sz w:val="24"/>
              </w:rPr>
              <w:t xml:space="preserve"> </w:t>
            </w:r>
            <w:r>
              <w:rPr>
                <w:b/>
                <w:color w:val="000000"/>
                <w:sz w:val="24"/>
              </w:rPr>
              <w:t>(1</w:t>
            </w:r>
            <w:r>
              <w:rPr>
                <w:b/>
                <w:color w:val="000000"/>
                <w:spacing w:val="-1"/>
                <w:sz w:val="24"/>
              </w:rPr>
              <w:t xml:space="preserve"> </w:t>
            </w:r>
            <w:r>
              <w:rPr>
                <w:b/>
                <w:color w:val="000000"/>
                <w:sz w:val="24"/>
              </w:rPr>
              <w:t>child)</w:t>
            </w:r>
          </w:p>
        </w:tc>
        <w:tc>
          <w:tcPr>
            <w:tcW w:w="1764" w:type="dxa"/>
          </w:tcPr>
          <w:p w14:paraId="16187CEB" w14:textId="77777777" w:rsidR="005B0B55" w:rsidRDefault="005B0B55" w:rsidP="005B0B55">
            <w:pPr>
              <w:pStyle w:val="TableParagraph"/>
              <w:ind w:left="105" w:right="95"/>
              <w:jc w:val="center"/>
              <w:rPr>
                <w:b/>
                <w:sz w:val="24"/>
              </w:rPr>
            </w:pPr>
            <w:r>
              <w:rPr>
                <w:b/>
                <w:sz w:val="24"/>
              </w:rPr>
              <w:t>35.9</w:t>
            </w:r>
          </w:p>
        </w:tc>
        <w:tc>
          <w:tcPr>
            <w:tcW w:w="1925" w:type="dxa"/>
          </w:tcPr>
          <w:p w14:paraId="447D09BB" w14:textId="77777777" w:rsidR="005B0B55" w:rsidRDefault="005B0B55" w:rsidP="005B0B55">
            <w:pPr>
              <w:pStyle w:val="TableParagraph"/>
              <w:rPr>
                <w:b/>
                <w:sz w:val="24"/>
              </w:rPr>
            </w:pPr>
            <w:r>
              <w:rPr>
                <w:b/>
                <w:color w:val="000000"/>
                <w:sz w:val="24"/>
                <w:shd w:val="clear" w:color="auto" w:fill="FF0000"/>
              </w:rPr>
              <w:t>1.7</w:t>
            </w:r>
            <w:r>
              <w:rPr>
                <w:b/>
                <w:color w:val="000000"/>
                <w:spacing w:val="1"/>
                <w:sz w:val="24"/>
              </w:rPr>
              <w:t xml:space="preserve"> </w:t>
            </w:r>
            <w:r>
              <w:rPr>
                <w:b/>
                <w:color w:val="000000"/>
                <w:sz w:val="24"/>
              </w:rPr>
              <w:t>(2</w:t>
            </w:r>
            <w:r>
              <w:rPr>
                <w:b/>
                <w:color w:val="000000"/>
                <w:spacing w:val="-3"/>
                <w:sz w:val="24"/>
              </w:rPr>
              <w:t xml:space="preserve"> </w:t>
            </w:r>
            <w:r>
              <w:rPr>
                <w:b/>
                <w:color w:val="000000"/>
                <w:sz w:val="24"/>
              </w:rPr>
              <w:t>children)</w:t>
            </w:r>
          </w:p>
        </w:tc>
        <w:tc>
          <w:tcPr>
            <w:tcW w:w="2357" w:type="dxa"/>
          </w:tcPr>
          <w:p w14:paraId="0BEB13EB" w14:textId="77777777" w:rsidR="005B0B55" w:rsidRDefault="005B0B55" w:rsidP="005B0B55">
            <w:pPr>
              <w:pStyle w:val="TableParagraph"/>
              <w:ind w:left="108"/>
              <w:rPr>
                <w:b/>
                <w:sz w:val="24"/>
              </w:rPr>
            </w:pPr>
            <w:r>
              <w:rPr>
                <w:b/>
                <w:sz w:val="24"/>
              </w:rPr>
              <w:t>102.8</w:t>
            </w:r>
          </w:p>
        </w:tc>
      </w:tr>
    </w:tbl>
    <w:p w14:paraId="22E2D10A" w14:textId="3D4D804E" w:rsidR="008C603B" w:rsidRPr="007E4790" w:rsidRDefault="005B0B55" w:rsidP="005B0B55">
      <w:pPr>
        <w:rPr>
          <w:rFonts w:cstheme="minorHAnsi"/>
          <w:b/>
          <w:sz w:val="28"/>
          <w:szCs w:val="28"/>
        </w:rPr>
      </w:pPr>
      <w:r w:rsidRPr="007E4790">
        <w:rPr>
          <w:rFonts w:cstheme="minorHAnsi"/>
          <w:b/>
          <w:sz w:val="28"/>
          <w:szCs w:val="28"/>
        </w:rPr>
        <w:t>Summary data on achievement and progress at EYFS, KS1 and KS2 of pupils by ethnic group</w:t>
      </w:r>
    </w:p>
    <w:p w14:paraId="613FFCFC" w14:textId="77777777" w:rsidR="005B0B55" w:rsidRPr="005B0B55" w:rsidRDefault="005B0B55" w:rsidP="005B0B55">
      <w:pPr>
        <w:rPr>
          <w:rFonts w:cstheme="minorHAnsi"/>
          <w:b/>
          <w:sz w:val="28"/>
          <w:szCs w:val="28"/>
          <w:u w:val="single"/>
        </w:rPr>
      </w:pPr>
    </w:p>
    <w:p w14:paraId="727A41C0" w14:textId="77777777" w:rsidR="008C603B" w:rsidRPr="00DE1F06" w:rsidRDefault="008C603B" w:rsidP="008C603B">
      <w:pPr>
        <w:rPr>
          <w:rFonts w:cstheme="minorHAnsi"/>
          <w:sz w:val="28"/>
          <w:szCs w:val="28"/>
        </w:rPr>
      </w:pPr>
    </w:p>
    <w:p w14:paraId="573949C6" w14:textId="77777777" w:rsidR="008C603B" w:rsidRPr="00DE1F06" w:rsidRDefault="008C603B" w:rsidP="008C603B">
      <w:pPr>
        <w:rPr>
          <w:rFonts w:cstheme="minorHAnsi"/>
          <w:sz w:val="28"/>
          <w:szCs w:val="28"/>
        </w:rPr>
      </w:pPr>
    </w:p>
    <w:p w14:paraId="4BD027D7" w14:textId="77777777" w:rsidR="008C603B" w:rsidRPr="00DE1F06" w:rsidRDefault="008C603B" w:rsidP="008C603B">
      <w:pPr>
        <w:rPr>
          <w:rFonts w:cstheme="minorHAnsi"/>
          <w:sz w:val="28"/>
          <w:szCs w:val="28"/>
        </w:rPr>
      </w:pPr>
    </w:p>
    <w:tbl>
      <w:tblPr>
        <w:tblpPr w:leftFromText="180" w:rightFromText="180" w:vertAnchor="text" w:horzAnchor="margin" w:tblpY="4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416"/>
        <w:gridCol w:w="1277"/>
      </w:tblGrid>
      <w:tr w:rsidR="005B0B55" w14:paraId="6DE6EDB1" w14:textId="77777777" w:rsidTr="005B0B55">
        <w:trPr>
          <w:trHeight w:val="275"/>
        </w:trPr>
        <w:tc>
          <w:tcPr>
            <w:tcW w:w="1526" w:type="dxa"/>
          </w:tcPr>
          <w:p w14:paraId="3972A94C" w14:textId="77777777" w:rsidR="005B0B55" w:rsidRDefault="005B0B55" w:rsidP="005B0B55">
            <w:pPr>
              <w:pStyle w:val="TableParagraph"/>
              <w:rPr>
                <w:b/>
                <w:sz w:val="24"/>
              </w:rPr>
            </w:pPr>
            <w:r>
              <w:rPr>
                <w:b/>
                <w:sz w:val="24"/>
              </w:rPr>
              <w:lastRenderedPageBreak/>
              <w:t>Ethnicity</w:t>
            </w:r>
          </w:p>
        </w:tc>
        <w:tc>
          <w:tcPr>
            <w:tcW w:w="1416" w:type="dxa"/>
          </w:tcPr>
          <w:p w14:paraId="7ED5A43E" w14:textId="77777777" w:rsidR="005B0B55" w:rsidRDefault="005B0B55" w:rsidP="005B0B55">
            <w:pPr>
              <w:pStyle w:val="TableParagraph"/>
              <w:ind w:left="108"/>
              <w:rPr>
                <w:b/>
                <w:sz w:val="24"/>
              </w:rPr>
            </w:pPr>
            <w:r>
              <w:rPr>
                <w:b/>
                <w:sz w:val="24"/>
              </w:rPr>
              <w:t>Football</w:t>
            </w:r>
          </w:p>
        </w:tc>
        <w:tc>
          <w:tcPr>
            <w:tcW w:w="1277" w:type="dxa"/>
          </w:tcPr>
          <w:p w14:paraId="650AE458" w14:textId="77777777" w:rsidR="005B0B55" w:rsidRDefault="005B0B55" w:rsidP="005B0B55">
            <w:pPr>
              <w:pStyle w:val="TableParagraph"/>
              <w:spacing w:line="248" w:lineRule="exact"/>
              <w:ind w:left="108"/>
              <w:rPr>
                <w:b/>
              </w:rPr>
            </w:pPr>
            <w:r>
              <w:rPr>
                <w:b/>
              </w:rPr>
              <w:t>Cricket</w:t>
            </w:r>
          </w:p>
        </w:tc>
      </w:tr>
      <w:tr w:rsidR="005B0B55" w14:paraId="202CDBDB" w14:textId="77777777" w:rsidTr="005B0B55">
        <w:trPr>
          <w:trHeight w:val="551"/>
        </w:trPr>
        <w:tc>
          <w:tcPr>
            <w:tcW w:w="1526" w:type="dxa"/>
          </w:tcPr>
          <w:p w14:paraId="4F398474" w14:textId="77777777" w:rsidR="005B0B55" w:rsidRDefault="005B0B55" w:rsidP="005B0B55">
            <w:pPr>
              <w:pStyle w:val="TableParagraph"/>
              <w:spacing w:line="276" w:lineRule="exact"/>
              <w:ind w:right="628"/>
              <w:rPr>
                <w:b/>
                <w:sz w:val="24"/>
              </w:rPr>
            </w:pPr>
            <w:r>
              <w:rPr>
                <w:b/>
                <w:sz w:val="24"/>
              </w:rPr>
              <w:t>White</w:t>
            </w:r>
            <w:r>
              <w:rPr>
                <w:b/>
                <w:spacing w:val="1"/>
                <w:sz w:val="24"/>
              </w:rPr>
              <w:t xml:space="preserve"> </w:t>
            </w:r>
            <w:r>
              <w:rPr>
                <w:b/>
                <w:sz w:val="24"/>
              </w:rPr>
              <w:t>British</w:t>
            </w:r>
          </w:p>
        </w:tc>
        <w:tc>
          <w:tcPr>
            <w:tcW w:w="1416" w:type="dxa"/>
          </w:tcPr>
          <w:p w14:paraId="6C9B385F" w14:textId="77777777" w:rsidR="005B0B55" w:rsidRDefault="005B0B55" w:rsidP="005B0B55">
            <w:pPr>
              <w:pStyle w:val="TableParagraph"/>
              <w:spacing w:line="240" w:lineRule="auto"/>
              <w:ind w:left="0"/>
              <w:rPr>
                <w:rFonts w:ascii="Times New Roman"/>
              </w:rPr>
            </w:pPr>
          </w:p>
        </w:tc>
        <w:tc>
          <w:tcPr>
            <w:tcW w:w="1277" w:type="dxa"/>
          </w:tcPr>
          <w:p w14:paraId="19CE7360" w14:textId="77777777" w:rsidR="005B0B55" w:rsidRDefault="005B0B55" w:rsidP="005B0B55">
            <w:pPr>
              <w:pStyle w:val="TableParagraph"/>
              <w:spacing w:line="271" w:lineRule="exact"/>
              <w:ind w:left="108"/>
              <w:rPr>
                <w:b/>
                <w:sz w:val="24"/>
              </w:rPr>
            </w:pPr>
            <w:r>
              <w:rPr>
                <w:b/>
                <w:sz w:val="24"/>
              </w:rPr>
              <w:t>14%</w:t>
            </w:r>
          </w:p>
        </w:tc>
      </w:tr>
      <w:tr w:rsidR="005B0B55" w14:paraId="35B647AB" w14:textId="77777777" w:rsidTr="005B0B55">
        <w:trPr>
          <w:trHeight w:val="275"/>
        </w:trPr>
        <w:tc>
          <w:tcPr>
            <w:tcW w:w="1526" w:type="dxa"/>
          </w:tcPr>
          <w:p w14:paraId="73FB19F3" w14:textId="77777777" w:rsidR="005B0B55" w:rsidRDefault="005B0B55" w:rsidP="005B0B55">
            <w:pPr>
              <w:pStyle w:val="TableParagraph"/>
              <w:spacing w:line="255" w:lineRule="exact"/>
              <w:rPr>
                <w:b/>
                <w:sz w:val="24"/>
              </w:rPr>
            </w:pPr>
            <w:r>
              <w:rPr>
                <w:b/>
                <w:sz w:val="24"/>
              </w:rPr>
              <w:t>White</w:t>
            </w:r>
            <w:r>
              <w:rPr>
                <w:b/>
                <w:spacing w:val="-1"/>
                <w:sz w:val="24"/>
              </w:rPr>
              <w:t xml:space="preserve"> </w:t>
            </w:r>
            <w:r>
              <w:rPr>
                <w:b/>
                <w:sz w:val="24"/>
              </w:rPr>
              <w:t>Irish</w:t>
            </w:r>
          </w:p>
        </w:tc>
        <w:tc>
          <w:tcPr>
            <w:tcW w:w="1416" w:type="dxa"/>
          </w:tcPr>
          <w:p w14:paraId="031F84BB" w14:textId="77777777" w:rsidR="005B0B55" w:rsidRDefault="005B0B55" w:rsidP="005B0B55">
            <w:pPr>
              <w:pStyle w:val="TableParagraph"/>
              <w:spacing w:line="240" w:lineRule="auto"/>
              <w:ind w:left="0"/>
              <w:rPr>
                <w:rFonts w:ascii="Times New Roman"/>
                <w:sz w:val="20"/>
              </w:rPr>
            </w:pPr>
          </w:p>
        </w:tc>
        <w:tc>
          <w:tcPr>
            <w:tcW w:w="1277" w:type="dxa"/>
          </w:tcPr>
          <w:p w14:paraId="6B339A60" w14:textId="77777777" w:rsidR="005B0B55" w:rsidRDefault="005B0B55" w:rsidP="005B0B55">
            <w:pPr>
              <w:pStyle w:val="TableParagraph"/>
              <w:spacing w:line="240" w:lineRule="auto"/>
              <w:ind w:left="0"/>
              <w:rPr>
                <w:rFonts w:ascii="Times New Roman"/>
                <w:sz w:val="20"/>
              </w:rPr>
            </w:pPr>
          </w:p>
        </w:tc>
      </w:tr>
      <w:tr w:rsidR="005B0B55" w14:paraId="3F3DBDEB" w14:textId="77777777" w:rsidTr="005B0B55">
        <w:trPr>
          <w:trHeight w:val="551"/>
        </w:trPr>
        <w:tc>
          <w:tcPr>
            <w:tcW w:w="1526" w:type="dxa"/>
          </w:tcPr>
          <w:p w14:paraId="2CE8402B" w14:textId="77777777" w:rsidR="005B0B55" w:rsidRDefault="005B0B55" w:rsidP="005B0B55">
            <w:pPr>
              <w:pStyle w:val="TableParagraph"/>
              <w:spacing w:line="271" w:lineRule="exact"/>
              <w:rPr>
                <w:b/>
                <w:sz w:val="24"/>
              </w:rPr>
            </w:pPr>
            <w:r>
              <w:rPr>
                <w:b/>
                <w:sz w:val="24"/>
              </w:rPr>
              <w:t>White</w:t>
            </w:r>
          </w:p>
          <w:p w14:paraId="64F26B50" w14:textId="77777777" w:rsidR="005B0B55" w:rsidRDefault="005B0B55" w:rsidP="005B0B55">
            <w:pPr>
              <w:pStyle w:val="TableParagraph"/>
              <w:spacing w:line="260" w:lineRule="exact"/>
              <w:rPr>
                <w:b/>
                <w:sz w:val="24"/>
              </w:rPr>
            </w:pPr>
            <w:r>
              <w:rPr>
                <w:b/>
                <w:sz w:val="24"/>
              </w:rPr>
              <w:t>Other</w:t>
            </w:r>
          </w:p>
        </w:tc>
        <w:tc>
          <w:tcPr>
            <w:tcW w:w="1416" w:type="dxa"/>
          </w:tcPr>
          <w:p w14:paraId="430BD705" w14:textId="77777777" w:rsidR="005B0B55" w:rsidRDefault="005B0B55" w:rsidP="005B0B55">
            <w:pPr>
              <w:pStyle w:val="TableParagraph"/>
              <w:spacing w:line="271" w:lineRule="exact"/>
              <w:ind w:left="108"/>
              <w:rPr>
                <w:b/>
                <w:sz w:val="24"/>
              </w:rPr>
            </w:pPr>
            <w:r>
              <w:rPr>
                <w:b/>
                <w:sz w:val="24"/>
              </w:rPr>
              <w:t>5%</w:t>
            </w:r>
          </w:p>
        </w:tc>
        <w:tc>
          <w:tcPr>
            <w:tcW w:w="1277" w:type="dxa"/>
          </w:tcPr>
          <w:p w14:paraId="3844B76E" w14:textId="77777777" w:rsidR="005B0B55" w:rsidRDefault="005B0B55" w:rsidP="005B0B55">
            <w:pPr>
              <w:pStyle w:val="TableParagraph"/>
              <w:spacing w:line="271" w:lineRule="exact"/>
              <w:ind w:left="108"/>
              <w:rPr>
                <w:b/>
                <w:sz w:val="24"/>
              </w:rPr>
            </w:pPr>
            <w:r>
              <w:rPr>
                <w:b/>
                <w:sz w:val="24"/>
              </w:rPr>
              <w:t>29%</w:t>
            </w:r>
          </w:p>
        </w:tc>
      </w:tr>
      <w:tr w:rsidR="005B0B55" w14:paraId="529A4013" w14:textId="77777777" w:rsidTr="005B0B55">
        <w:trPr>
          <w:trHeight w:val="551"/>
        </w:trPr>
        <w:tc>
          <w:tcPr>
            <w:tcW w:w="1526" w:type="dxa"/>
          </w:tcPr>
          <w:p w14:paraId="3EABBABC" w14:textId="77777777" w:rsidR="005B0B55" w:rsidRDefault="005B0B55" w:rsidP="005B0B55">
            <w:pPr>
              <w:pStyle w:val="TableParagraph"/>
              <w:spacing w:line="274" w:lineRule="exact"/>
              <w:ind w:right="562"/>
              <w:rPr>
                <w:b/>
                <w:sz w:val="24"/>
              </w:rPr>
            </w:pPr>
            <w:r>
              <w:rPr>
                <w:b/>
                <w:sz w:val="24"/>
              </w:rPr>
              <w:t>Black</w:t>
            </w:r>
            <w:r>
              <w:rPr>
                <w:b/>
                <w:spacing w:val="1"/>
                <w:sz w:val="24"/>
              </w:rPr>
              <w:t xml:space="preserve"> </w:t>
            </w:r>
            <w:r>
              <w:rPr>
                <w:b/>
                <w:sz w:val="24"/>
              </w:rPr>
              <w:t>African</w:t>
            </w:r>
          </w:p>
        </w:tc>
        <w:tc>
          <w:tcPr>
            <w:tcW w:w="1416" w:type="dxa"/>
          </w:tcPr>
          <w:p w14:paraId="5D279A62" w14:textId="77777777" w:rsidR="005B0B55" w:rsidRDefault="005B0B55" w:rsidP="005B0B55">
            <w:pPr>
              <w:pStyle w:val="TableParagraph"/>
              <w:spacing w:line="274" w:lineRule="exact"/>
              <w:ind w:left="108"/>
              <w:rPr>
                <w:b/>
                <w:sz w:val="24"/>
              </w:rPr>
            </w:pPr>
            <w:r>
              <w:rPr>
                <w:b/>
                <w:sz w:val="24"/>
              </w:rPr>
              <w:t>60%</w:t>
            </w:r>
          </w:p>
        </w:tc>
        <w:tc>
          <w:tcPr>
            <w:tcW w:w="1277" w:type="dxa"/>
          </w:tcPr>
          <w:p w14:paraId="535A8482" w14:textId="77777777" w:rsidR="005B0B55" w:rsidRDefault="005B0B55" w:rsidP="005B0B55">
            <w:pPr>
              <w:pStyle w:val="TableParagraph"/>
              <w:spacing w:line="274" w:lineRule="exact"/>
              <w:ind w:left="108"/>
              <w:rPr>
                <w:b/>
                <w:sz w:val="24"/>
              </w:rPr>
            </w:pPr>
            <w:r>
              <w:rPr>
                <w:b/>
                <w:sz w:val="24"/>
              </w:rPr>
              <w:t>29%</w:t>
            </w:r>
          </w:p>
        </w:tc>
      </w:tr>
      <w:tr w:rsidR="005B0B55" w14:paraId="4AEAEF4D" w14:textId="77777777" w:rsidTr="005B0B55">
        <w:trPr>
          <w:trHeight w:val="554"/>
        </w:trPr>
        <w:tc>
          <w:tcPr>
            <w:tcW w:w="1526" w:type="dxa"/>
          </w:tcPr>
          <w:p w14:paraId="0298F25F" w14:textId="77777777" w:rsidR="005B0B55" w:rsidRDefault="005B0B55" w:rsidP="005B0B55">
            <w:pPr>
              <w:pStyle w:val="TableParagraph"/>
              <w:spacing w:line="276" w:lineRule="exact"/>
              <w:ind w:right="215"/>
              <w:rPr>
                <w:b/>
                <w:sz w:val="24"/>
              </w:rPr>
            </w:pPr>
            <w:r>
              <w:rPr>
                <w:b/>
                <w:sz w:val="24"/>
              </w:rPr>
              <w:t>Black</w:t>
            </w:r>
            <w:r>
              <w:rPr>
                <w:b/>
                <w:spacing w:val="1"/>
                <w:sz w:val="24"/>
              </w:rPr>
              <w:t xml:space="preserve"> </w:t>
            </w:r>
            <w:r>
              <w:rPr>
                <w:b/>
                <w:sz w:val="24"/>
              </w:rPr>
              <w:t>Caribbean</w:t>
            </w:r>
          </w:p>
        </w:tc>
        <w:tc>
          <w:tcPr>
            <w:tcW w:w="1416" w:type="dxa"/>
          </w:tcPr>
          <w:p w14:paraId="4096D558" w14:textId="77777777" w:rsidR="005B0B55" w:rsidRDefault="005B0B55" w:rsidP="005B0B55">
            <w:pPr>
              <w:pStyle w:val="TableParagraph"/>
              <w:spacing w:line="274" w:lineRule="exact"/>
              <w:ind w:left="108"/>
              <w:rPr>
                <w:b/>
                <w:sz w:val="24"/>
              </w:rPr>
            </w:pPr>
            <w:r>
              <w:rPr>
                <w:b/>
                <w:sz w:val="24"/>
              </w:rPr>
              <w:t>5%</w:t>
            </w:r>
          </w:p>
        </w:tc>
        <w:tc>
          <w:tcPr>
            <w:tcW w:w="1277" w:type="dxa"/>
          </w:tcPr>
          <w:p w14:paraId="75835899" w14:textId="77777777" w:rsidR="005B0B55" w:rsidRDefault="005B0B55" w:rsidP="005B0B55">
            <w:pPr>
              <w:pStyle w:val="TableParagraph"/>
              <w:spacing w:line="240" w:lineRule="auto"/>
              <w:ind w:left="0"/>
              <w:rPr>
                <w:rFonts w:ascii="Times New Roman"/>
              </w:rPr>
            </w:pPr>
          </w:p>
        </w:tc>
      </w:tr>
      <w:tr w:rsidR="005B0B55" w14:paraId="12913F11" w14:textId="77777777" w:rsidTr="005B0B55">
        <w:trPr>
          <w:trHeight w:val="275"/>
        </w:trPr>
        <w:tc>
          <w:tcPr>
            <w:tcW w:w="1526" w:type="dxa"/>
          </w:tcPr>
          <w:p w14:paraId="31EB316B" w14:textId="77777777" w:rsidR="005B0B55" w:rsidRDefault="005B0B55" w:rsidP="005B0B55">
            <w:pPr>
              <w:pStyle w:val="TableParagraph"/>
              <w:rPr>
                <w:b/>
                <w:sz w:val="24"/>
              </w:rPr>
            </w:pPr>
            <w:r>
              <w:rPr>
                <w:b/>
                <w:sz w:val="24"/>
              </w:rPr>
              <w:t>Black</w:t>
            </w:r>
            <w:r>
              <w:rPr>
                <w:b/>
                <w:spacing w:val="-1"/>
                <w:sz w:val="24"/>
              </w:rPr>
              <w:t xml:space="preserve"> </w:t>
            </w:r>
            <w:r>
              <w:rPr>
                <w:b/>
                <w:sz w:val="24"/>
              </w:rPr>
              <w:t>other</w:t>
            </w:r>
          </w:p>
        </w:tc>
        <w:tc>
          <w:tcPr>
            <w:tcW w:w="1416" w:type="dxa"/>
          </w:tcPr>
          <w:p w14:paraId="26D3A48C" w14:textId="77777777" w:rsidR="005B0B55" w:rsidRDefault="005B0B55" w:rsidP="005B0B55">
            <w:pPr>
              <w:pStyle w:val="TableParagraph"/>
              <w:ind w:left="108"/>
              <w:rPr>
                <w:b/>
                <w:sz w:val="24"/>
              </w:rPr>
            </w:pPr>
            <w:r>
              <w:rPr>
                <w:b/>
                <w:sz w:val="24"/>
              </w:rPr>
              <w:t>5%</w:t>
            </w:r>
          </w:p>
        </w:tc>
        <w:tc>
          <w:tcPr>
            <w:tcW w:w="1277" w:type="dxa"/>
          </w:tcPr>
          <w:p w14:paraId="205C5E10" w14:textId="77777777" w:rsidR="005B0B55" w:rsidRDefault="005B0B55" w:rsidP="005B0B55">
            <w:pPr>
              <w:pStyle w:val="TableParagraph"/>
              <w:spacing w:line="240" w:lineRule="auto"/>
              <w:ind w:left="0"/>
              <w:rPr>
                <w:rFonts w:ascii="Times New Roman"/>
                <w:sz w:val="20"/>
              </w:rPr>
            </w:pPr>
          </w:p>
        </w:tc>
      </w:tr>
      <w:tr w:rsidR="005B0B55" w14:paraId="2D671BCB" w14:textId="77777777" w:rsidTr="005B0B55">
        <w:trPr>
          <w:trHeight w:val="552"/>
        </w:trPr>
        <w:tc>
          <w:tcPr>
            <w:tcW w:w="1526" w:type="dxa"/>
          </w:tcPr>
          <w:p w14:paraId="692D2BF1" w14:textId="77777777" w:rsidR="005B0B55" w:rsidRDefault="005B0B55" w:rsidP="005B0B55">
            <w:pPr>
              <w:pStyle w:val="TableParagraph"/>
              <w:spacing w:line="271" w:lineRule="exact"/>
              <w:rPr>
                <w:b/>
                <w:sz w:val="24"/>
              </w:rPr>
            </w:pPr>
            <w:proofErr w:type="spellStart"/>
            <w:r>
              <w:rPr>
                <w:b/>
                <w:sz w:val="24"/>
              </w:rPr>
              <w:t>Banglades</w:t>
            </w:r>
            <w:proofErr w:type="spellEnd"/>
          </w:p>
          <w:p w14:paraId="04FBA24F" w14:textId="77777777" w:rsidR="005B0B55" w:rsidRDefault="005B0B55" w:rsidP="005B0B55">
            <w:pPr>
              <w:pStyle w:val="TableParagraph"/>
              <w:spacing w:line="260" w:lineRule="exact"/>
              <w:rPr>
                <w:b/>
                <w:sz w:val="24"/>
              </w:rPr>
            </w:pPr>
            <w:r>
              <w:rPr>
                <w:b/>
                <w:sz w:val="24"/>
              </w:rPr>
              <w:t>hi</w:t>
            </w:r>
          </w:p>
        </w:tc>
        <w:tc>
          <w:tcPr>
            <w:tcW w:w="1416" w:type="dxa"/>
          </w:tcPr>
          <w:p w14:paraId="448E5770" w14:textId="77777777" w:rsidR="005B0B55" w:rsidRDefault="005B0B55" w:rsidP="005B0B55">
            <w:pPr>
              <w:pStyle w:val="TableParagraph"/>
              <w:spacing w:line="240" w:lineRule="auto"/>
              <w:ind w:left="0"/>
              <w:rPr>
                <w:rFonts w:ascii="Times New Roman"/>
              </w:rPr>
            </w:pPr>
          </w:p>
        </w:tc>
        <w:tc>
          <w:tcPr>
            <w:tcW w:w="1277" w:type="dxa"/>
          </w:tcPr>
          <w:p w14:paraId="23BD3A02" w14:textId="77777777" w:rsidR="005B0B55" w:rsidRDefault="005B0B55" w:rsidP="005B0B55">
            <w:pPr>
              <w:pStyle w:val="TableParagraph"/>
              <w:spacing w:line="271" w:lineRule="exact"/>
              <w:ind w:left="108"/>
              <w:rPr>
                <w:b/>
                <w:sz w:val="24"/>
              </w:rPr>
            </w:pPr>
            <w:r>
              <w:rPr>
                <w:b/>
                <w:sz w:val="24"/>
              </w:rPr>
              <w:t>14%</w:t>
            </w:r>
          </w:p>
        </w:tc>
      </w:tr>
      <w:tr w:rsidR="005B0B55" w14:paraId="3AB8C662" w14:textId="77777777" w:rsidTr="005B0B55">
        <w:trPr>
          <w:trHeight w:val="275"/>
        </w:trPr>
        <w:tc>
          <w:tcPr>
            <w:tcW w:w="1526" w:type="dxa"/>
          </w:tcPr>
          <w:p w14:paraId="67A21602" w14:textId="77777777" w:rsidR="005B0B55" w:rsidRDefault="005B0B55" w:rsidP="005B0B55">
            <w:pPr>
              <w:pStyle w:val="TableParagraph"/>
              <w:rPr>
                <w:b/>
                <w:sz w:val="24"/>
              </w:rPr>
            </w:pPr>
            <w:r>
              <w:rPr>
                <w:b/>
                <w:sz w:val="24"/>
              </w:rPr>
              <w:t>Indian</w:t>
            </w:r>
          </w:p>
        </w:tc>
        <w:tc>
          <w:tcPr>
            <w:tcW w:w="1416" w:type="dxa"/>
          </w:tcPr>
          <w:p w14:paraId="50332DB5" w14:textId="77777777" w:rsidR="005B0B55" w:rsidRDefault="005B0B55" w:rsidP="005B0B55">
            <w:pPr>
              <w:pStyle w:val="TableParagraph"/>
              <w:spacing w:line="240" w:lineRule="auto"/>
              <w:ind w:left="0"/>
              <w:rPr>
                <w:rFonts w:ascii="Times New Roman"/>
                <w:sz w:val="20"/>
              </w:rPr>
            </w:pPr>
          </w:p>
        </w:tc>
        <w:tc>
          <w:tcPr>
            <w:tcW w:w="1277" w:type="dxa"/>
          </w:tcPr>
          <w:p w14:paraId="566D5092" w14:textId="77777777" w:rsidR="005B0B55" w:rsidRDefault="005B0B55" w:rsidP="005B0B55">
            <w:pPr>
              <w:pStyle w:val="TableParagraph"/>
              <w:spacing w:line="240" w:lineRule="auto"/>
              <w:ind w:left="0"/>
              <w:rPr>
                <w:rFonts w:ascii="Times New Roman"/>
                <w:sz w:val="20"/>
              </w:rPr>
            </w:pPr>
          </w:p>
        </w:tc>
      </w:tr>
      <w:tr w:rsidR="005B0B55" w14:paraId="41BFFD40" w14:textId="77777777" w:rsidTr="005B0B55">
        <w:trPr>
          <w:trHeight w:val="275"/>
        </w:trPr>
        <w:tc>
          <w:tcPr>
            <w:tcW w:w="1526" w:type="dxa"/>
          </w:tcPr>
          <w:p w14:paraId="5D9F732B" w14:textId="77777777" w:rsidR="005B0B55" w:rsidRDefault="005B0B55" w:rsidP="005B0B55">
            <w:pPr>
              <w:pStyle w:val="TableParagraph"/>
              <w:rPr>
                <w:b/>
                <w:sz w:val="24"/>
              </w:rPr>
            </w:pPr>
            <w:r>
              <w:rPr>
                <w:b/>
                <w:sz w:val="24"/>
              </w:rPr>
              <w:t>Pakistani</w:t>
            </w:r>
          </w:p>
        </w:tc>
        <w:tc>
          <w:tcPr>
            <w:tcW w:w="1416" w:type="dxa"/>
          </w:tcPr>
          <w:p w14:paraId="49122318" w14:textId="77777777" w:rsidR="005B0B55" w:rsidRDefault="005B0B55" w:rsidP="005B0B55">
            <w:pPr>
              <w:pStyle w:val="TableParagraph"/>
              <w:spacing w:line="240" w:lineRule="auto"/>
              <w:ind w:left="0"/>
              <w:rPr>
                <w:rFonts w:ascii="Times New Roman"/>
                <w:sz w:val="20"/>
              </w:rPr>
            </w:pPr>
          </w:p>
        </w:tc>
        <w:tc>
          <w:tcPr>
            <w:tcW w:w="1277" w:type="dxa"/>
          </w:tcPr>
          <w:p w14:paraId="57D92DD4" w14:textId="77777777" w:rsidR="005B0B55" w:rsidRDefault="005B0B55" w:rsidP="005B0B55">
            <w:pPr>
              <w:pStyle w:val="TableParagraph"/>
              <w:spacing w:line="240" w:lineRule="auto"/>
              <w:ind w:left="0"/>
              <w:rPr>
                <w:rFonts w:ascii="Times New Roman"/>
                <w:sz w:val="20"/>
              </w:rPr>
            </w:pPr>
          </w:p>
        </w:tc>
      </w:tr>
      <w:tr w:rsidR="005B0B55" w14:paraId="12FC79E8" w14:textId="77777777" w:rsidTr="005B0B55">
        <w:trPr>
          <w:trHeight w:val="551"/>
        </w:trPr>
        <w:tc>
          <w:tcPr>
            <w:tcW w:w="1526" w:type="dxa"/>
          </w:tcPr>
          <w:p w14:paraId="7D6354EA" w14:textId="77777777" w:rsidR="005B0B55" w:rsidRDefault="005B0B55" w:rsidP="005B0B55">
            <w:pPr>
              <w:pStyle w:val="TableParagraph"/>
              <w:spacing w:line="271" w:lineRule="exact"/>
              <w:rPr>
                <w:b/>
                <w:sz w:val="24"/>
              </w:rPr>
            </w:pPr>
            <w:r>
              <w:rPr>
                <w:b/>
                <w:sz w:val="24"/>
              </w:rPr>
              <w:t>Asian</w:t>
            </w:r>
          </w:p>
          <w:p w14:paraId="66BD9EF3" w14:textId="77777777" w:rsidR="005B0B55" w:rsidRDefault="005B0B55" w:rsidP="005B0B55">
            <w:pPr>
              <w:pStyle w:val="TableParagraph"/>
              <w:spacing w:line="260" w:lineRule="exact"/>
              <w:rPr>
                <w:b/>
                <w:sz w:val="24"/>
              </w:rPr>
            </w:pPr>
            <w:r>
              <w:rPr>
                <w:b/>
                <w:sz w:val="24"/>
              </w:rPr>
              <w:t>Other</w:t>
            </w:r>
          </w:p>
        </w:tc>
        <w:tc>
          <w:tcPr>
            <w:tcW w:w="1416" w:type="dxa"/>
          </w:tcPr>
          <w:p w14:paraId="1387B98E" w14:textId="77777777" w:rsidR="005B0B55" w:rsidRDefault="005B0B55" w:rsidP="005B0B55">
            <w:pPr>
              <w:pStyle w:val="TableParagraph"/>
              <w:spacing w:line="240" w:lineRule="auto"/>
              <w:ind w:left="0"/>
              <w:rPr>
                <w:rFonts w:ascii="Times New Roman"/>
              </w:rPr>
            </w:pPr>
          </w:p>
        </w:tc>
        <w:tc>
          <w:tcPr>
            <w:tcW w:w="1277" w:type="dxa"/>
          </w:tcPr>
          <w:p w14:paraId="58E637EE" w14:textId="77777777" w:rsidR="005B0B55" w:rsidRDefault="005B0B55" w:rsidP="005B0B55">
            <w:pPr>
              <w:pStyle w:val="TableParagraph"/>
              <w:spacing w:line="240" w:lineRule="auto"/>
              <w:ind w:left="0"/>
              <w:rPr>
                <w:rFonts w:ascii="Times New Roman"/>
              </w:rPr>
            </w:pPr>
          </w:p>
        </w:tc>
      </w:tr>
      <w:tr w:rsidR="005B0B55" w14:paraId="229684DE" w14:textId="77777777" w:rsidTr="005B0B55">
        <w:trPr>
          <w:trHeight w:val="278"/>
        </w:trPr>
        <w:tc>
          <w:tcPr>
            <w:tcW w:w="1526" w:type="dxa"/>
          </w:tcPr>
          <w:p w14:paraId="7ADD87F4" w14:textId="77777777" w:rsidR="005B0B55" w:rsidRDefault="005B0B55" w:rsidP="005B0B55">
            <w:pPr>
              <w:pStyle w:val="TableParagraph"/>
              <w:spacing w:line="258" w:lineRule="exact"/>
              <w:rPr>
                <w:b/>
                <w:sz w:val="24"/>
              </w:rPr>
            </w:pPr>
            <w:r>
              <w:rPr>
                <w:b/>
                <w:sz w:val="24"/>
              </w:rPr>
              <w:t>Chinese</w:t>
            </w:r>
          </w:p>
        </w:tc>
        <w:tc>
          <w:tcPr>
            <w:tcW w:w="1416" w:type="dxa"/>
          </w:tcPr>
          <w:p w14:paraId="1FB59135" w14:textId="77777777" w:rsidR="005B0B55" w:rsidRDefault="005B0B55" w:rsidP="005B0B55">
            <w:pPr>
              <w:pStyle w:val="TableParagraph"/>
              <w:spacing w:line="240" w:lineRule="auto"/>
              <w:ind w:left="0"/>
              <w:rPr>
                <w:rFonts w:ascii="Times New Roman"/>
                <w:sz w:val="20"/>
              </w:rPr>
            </w:pPr>
          </w:p>
        </w:tc>
        <w:tc>
          <w:tcPr>
            <w:tcW w:w="1277" w:type="dxa"/>
          </w:tcPr>
          <w:p w14:paraId="13905195" w14:textId="77777777" w:rsidR="005B0B55" w:rsidRDefault="005B0B55" w:rsidP="005B0B55">
            <w:pPr>
              <w:pStyle w:val="TableParagraph"/>
              <w:spacing w:line="240" w:lineRule="auto"/>
              <w:ind w:left="0"/>
              <w:rPr>
                <w:rFonts w:ascii="Times New Roman"/>
                <w:sz w:val="20"/>
              </w:rPr>
            </w:pPr>
          </w:p>
        </w:tc>
      </w:tr>
      <w:tr w:rsidR="005B0B55" w14:paraId="5B507332" w14:textId="77777777" w:rsidTr="005B0B55">
        <w:trPr>
          <w:trHeight w:val="827"/>
        </w:trPr>
        <w:tc>
          <w:tcPr>
            <w:tcW w:w="1526" w:type="dxa"/>
          </w:tcPr>
          <w:p w14:paraId="0373F3EC" w14:textId="77777777" w:rsidR="005B0B55" w:rsidRDefault="005B0B55" w:rsidP="005B0B55">
            <w:pPr>
              <w:pStyle w:val="TableParagraph"/>
              <w:spacing w:line="271" w:lineRule="exact"/>
              <w:rPr>
                <w:b/>
                <w:sz w:val="24"/>
              </w:rPr>
            </w:pPr>
            <w:r>
              <w:rPr>
                <w:b/>
                <w:sz w:val="24"/>
              </w:rPr>
              <w:t>White and</w:t>
            </w:r>
          </w:p>
          <w:p w14:paraId="12614BDA" w14:textId="77777777" w:rsidR="005B0B55" w:rsidRDefault="005B0B55" w:rsidP="005B0B55">
            <w:pPr>
              <w:pStyle w:val="TableParagraph"/>
              <w:spacing w:line="270" w:lineRule="atLeast"/>
              <w:ind w:right="562"/>
              <w:rPr>
                <w:b/>
                <w:sz w:val="24"/>
              </w:rPr>
            </w:pPr>
            <w:r>
              <w:rPr>
                <w:b/>
                <w:sz w:val="24"/>
              </w:rPr>
              <w:t>Black</w:t>
            </w:r>
            <w:r>
              <w:rPr>
                <w:b/>
                <w:spacing w:val="1"/>
                <w:sz w:val="24"/>
              </w:rPr>
              <w:t xml:space="preserve"> </w:t>
            </w:r>
            <w:r>
              <w:rPr>
                <w:b/>
                <w:sz w:val="24"/>
              </w:rPr>
              <w:t>African</w:t>
            </w:r>
          </w:p>
        </w:tc>
        <w:tc>
          <w:tcPr>
            <w:tcW w:w="1416" w:type="dxa"/>
          </w:tcPr>
          <w:p w14:paraId="39A796A1" w14:textId="77777777" w:rsidR="005B0B55" w:rsidRDefault="005B0B55" w:rsidP="005B0B55">
            <w:pPr>
              <w:pStyle w:val="TableParagraph"/>
              <w:spacing w:line="271" w:lineRule="exact"/>
              <w:ind w:left="108"/>
              <w:rPr>
                <w:b/>
                <w:sz w:val="24"/>
              </w:rPr>
            </w:pPr>
            <w:r>
              <w:rPr>
                <w:b/>
                <w:sz w:val="24"/>
              </w:rPr>
              <w:t>10%</w:t>
            </w:r>
          </w:p>
        </w:tc>
        <w:tc>
          <w:tcPr>
            <w:tcW w:w="1277" w:type="dxa"/>
          </w:tcPr>
          <w:p w14:paraId="6D4A6D4F" w14:textId="77777777" w:rsidR="005B0B55" w:rsidRDefault="005B0B55" w:rsidP="005B0B55">
            <w:pPr>
              <w:pStyle w:val="TableParagraph"/>
              <w:spacing w:line="271" w:lineRule="exact"/>
              <w:ind w:left="108"/>
              <w:rPr>
                <w:b/>
                <w:sz w:val="24"/>
              </w:rPr>
            </w:pPr>
            <w:r>
              <w:rPr>
                <w:b/>
                <w:sz w:val="24"/>
              </w:rPr>
              <w:t>14%</w:t>
            </w:r>
          </w:p>
        </w:tc>
      </w:tr>
      <w:tr w:rsidR="005B0B55" w14:paraId="2737891D" w14:textId="77777777" w:rsidTr="005B0B55">
        <w:trPr>
          <w:trHeight w:val="827"/>
        </w:trPr>
        <w:tc>
          <w:tcPr>
            <w:tcW w:w="1526" w:type="dxa"/>
          </w:tcPr>
          <w:p w14:paraId="38603CFA" w14:textId="77777777" w:rsidR="005B0B55" w:rsidRDefault="005B0B55" w:rsidP="005B0B55">
            <w:pPr>
              <w:pStyle w:val="TableParagraph"/>
              <w:spacing w:line="240" w:lineRule="auto"/>
              <w:ind w:right="242"/>
              <w:rPr>
                <w:b/>
                <w:sz w:val="24"/>
              </w:rPr>
            </w:pPr>
            <w:r>
              <w:rPr>
                <w:b/>
                <w:sz w:val="24"/>
              </w:rPr>
              <w:t>White and</w:t>
            </w:r>
            <w:r>
              <w:rPr>
                <w:b/>
                <w:spacing w:val="-64"/>
                <w:sz w:val="24"/>
              </w:rPr>
              <w:t xml:space="preserve"> </w:t>
            </w:r>
            <w:r>
              <w:rPr>
                <w:b/>
                <w:sz w:val="24"/>
              </w:rPr>
              <w:t>black</w:t>
            </w:r>
          </w:p>
          <w:p w14:paraId="5F10074E" w14:textId="77777777" w:rsidR="005B0B55" w:rsidRDefault="005B0B55" w:rsidP="005B0B55">
            <w:pPr>
              <w:pStyle w:val="TableParagraph"/>
              <w:spacing w:line="260" w:lineRule="exact"/>
              <w:rPr>
                <w:b/>
                <w:sz w:val="24"/>
              </w:rPr>
            </w:pPr>
            <w:r>
              <w:rPr>
                <w:b/>
                <w:sz w:val="24"/>
              </w:rPr>
              <w:t>Caribbean</w:t>
            </w:r>
          </w:p>
        </w:tc>
        <w:tc>
          <w:tcPr>
            <w:tcW w:w="1416" w:type="dxa"/>
          </w:tcPr>
          <w:p w14:paraId="04F515EE" w14:textId="77777777" w:rsidR="005B0B55" w:rsidRDefault="005B0B55" w:rsidP="005B0B55">
            <w:pPr>
              <w:pStyle w:val="TableParagraph"/>
              <w:spacing w:line="240" w:lineRule="auto"/>
              <w:ind w:left="0"/>
              <w:rPr>
                <w:rFonts w:ascii="Times New Roman"/>
              </w:rPr>
            </w:pPr>
          </w:p>
        </w:tc>
        <w:tc>
          <w:tcPr>
            <w:tcW w:w="1277" w:type="dxa"/>
          </w:tcPr>
          <w:p w14:paraId="4956EFBA" w14:textId="77777777" w:rsidR="005B0B55" w:rsidRDefault="005B0B55" w:rsidP="005B0B55">
            <w:pPr>
              <w:pStyle w:val="TableParagraph"/>
              <w:spacing w:line="240" w:lineRule="auto"/>
              <w:ind w:left="0"/>
              <w:rPr>
                <w:rFonts w:ascii="Times New Roman"/>
              </w:rPr>
            </w:pPr>
          </w:p>
        </w:tc>
      </w:tr>
      <w:tr w:rsidR="005B0B55" w14:paraId="1DB08E55" w14:textId="77777777" w:rsidTr="005B0B55">
        <w:trPr>
          <w:trHeight w:val="551"/>
        </w:trPr>
        <w:tc>
          <w:tcPr>
            <w:tcW w:w="1526" w:type="dxa"/>
          </w:tcPr>
          <w:p w14:paraId="1893EF82" w14:textId="77777777" w:rsidR="005B0B55" w:rsidRDefault="005B0B55" w:rsidP="005B0B55">
            <w:pPr>
              <w:pStyle w:val="TableParagraph"/>
              <w:spacing w:line="271" w:lineRule="exact"/>
              <w:rPr>
                <w:b/>
                <w:sz w:val="24"/>
              </w:rPr>
            </w:pPr>
            <w:r>
              <w:rPr>
                <w:b/>
                <w:sz w:val="24"/>
              </w:rPr>
              <w:t>White and</w:t>
            </w:r>
          </w:p>
          <w:p w14:paraId="7E581D1F" w14:textId="77777777" w:rsidR="005B0B55" w:rsidRDefault="005B0B55" w:rsidP="005B0B55">
            <w:pPr>
              <w:pStyle w:val="TableParagraph"/>
              <w:spacing w:line="260" w:lineRule="exact"/>
              <w:rPr>
                <w:b/>
                <w:sz w:val="24"/>
              </w:rPr>
            </w:pPr>
            <w:r>
              <w:rPr>
                <w:b/>
                <w:sz w:val="24"/>
              </w:rPr>
              <w:t>Asian</w:t>
            </w:r>
          </w:p>
        </w:tc>
        <w:tc>
          <w:tcPr>
            <w:tcW w:w="1416" w:type="dxa"/>
          </w:tcPr>
          <w:p w14:paraId="156238BB" w14:textId="77777777" w:rsidR="005B0B55" w:rsidRDefault="005B0B55" w:rsidP="005B0B55">
            <w:pPr>
              <w:pStyle w:val="TableParagraph"/>
              <w:spacing w:line="240" w:lineRule="auto"/>
              <w:ind w:left="0"/>
              <w:rPr>
                <w:rFonts w:ascii="Times New Roman"/>
              </w:rPr>
            </w:pPr>
          </w:p>
        </w:tc>
        <w:tc>
          <w:tcPr>
            <w:tcW w:w="1277" w:type="dxa"/>
          </w:tcPr>
          <w:p w14:paraId="74272B2F" w14:textId="77777777" w:rsidR="005B0B55" w:rsidRDefault="005B0B55" w:rsidP="005B0B55">
            <w:pPr>
              <w:pStyle w:val="TableParagraph"/>
              <w:spacing w:line="240" w:lineRule="auto"/>
              <w:ind w:left="0"/>
              <w:rPr>
                <w:rFonts w:ascii="Times New Roman"/>
              </w:rPr>
            </w:pPr>
          </w:p>
        </w:tc>
      </w:tr>
      <w:tr w:rsidR="005B0B55" w14:paraId="64B0B76E" w14:textId="77777777" w:rsidTr="005B0B55">
        <w:trPr>
          <w:trHeight w:val="551"/>
        </w:trPr>
        <w:tc>
          <w:tcPr>
            <w:tcW w:w="1526" w:type="dxa"/>
          </w:tcPr>
          <w:p w14:paraId="195107DB" w14:textId="77777777" w:rsidR="005B0B55" w:rsidRDefault="005B0B55" w:rsidP="005B0B55">
            <w:pPr>
              <w:pStyle w:val="TableParagraph"/>
              <w:spacing w:line="276" w:lineRule="exact"/>
              <w:ind w:right="708"/>
              <w:rPr>
                <w:b/>
                <w:sz w:val="24"/>
              </w:rPr>
            </w:pPr>
            <w:r>
              <w:rPr>
                <w:b/>
                <w:sz w:val="24"/>
              </w:rPr>
              <w:t>Other</w:t>
            </w:r>
            <w:r>
              <w:rPr>
                <w:b/>
                <w:spacing w:val="-64"/>
                <w:sz w:val="24"/>
              </w:rPr>
              <w:t xml:space="preserve"> </w:t>
            </w:r>
            <w:r>
              <w:rPr>
                <w:b/>
                <w:sz w:val="24"/>
              </w:rPr>
              <w:t>Mixed</w:t>
            </w:r>
          </w:p>
        </w:tc>
        <w:tc>
          <w:tcPr>
            <w:tcW w:w="1416" w:type="dxa"/>
          </w:tcPr>
          <w:p w14:paraId="54A72025" w14:textId="77777777" w:rsidR="005B0B55" w:rsidRDefault="005B0B55" w:rsidP="005B0B55">
            <w:pPr>
              <w:pStyle w:val="TableParagraph"/>
              <w:spacing w:line="271" w:lineRule="exact"/>
              <w:ind w:left="108"/>
              <w:rPr>
                <w:b/>
                <w:sz w:val="24"/>
              </w:rPr>
            </w:pPr>
            <w:r>
              <w:rPr>
                <w:b/>
                <w:sz w:val="24"/>
              </w:rPr>
              <w:t>5%</w:t>
            </w:r>
          </w:p>
        </w:tc>
        <w:tc>
          <w:tcPr>
            <w:tcW w:w="1277" w:type="dxa"/>
          </w:tcPr>
          <w:p w14:paraId="2A88FF23" w14:textId="77777777" w:rsidR="005B0B55" w:rsidRDefault="005B0B55" w:rsidP="005B0B55">
            <w:pPr>
              <w:pStyle w:val="TableParagraph"/>
              <w:spacing w:line="240" w:lineRule="auto"/>
              <w:ind w:left="0"/>
              <w:rPr>
                <w:rFonts w:ascii="Times New Roman"/>
              </w:rPr>
            </w:pPr>
          </w:p>
        </w:tc>
      </w:tr>
      <w:tr w:rsidR="005B0B55" w14:paraId="0C454A56" w14:textId="77777777" w:rsidTr="005B0B55">
        <w:trPr>
          <w:trHeight w:val="275"/>
        </w:trPr>
        <w:tc>
          <w:tcPr>
            <w:tcW w:w="1526" w:type="dxa"/>
          </w:tcPr>
          <w:p w14:paraId="6A79EF5E" w14:textId="77777777" w:rsidR="005B0B55" w:rsidRDefault="005B0B55" w:rsidP="005B0B55">
            <w:pPr>
              <w:pStyle w:val="TableParagraph"/>
              <w:spacing w:line="255" w:lineRule="exact"/>
              <w:rPr>
                <w:b/>
                <w:sz w:val="24"/>
              </w:rPr>
            </w:pPr>
            <w:r>
              <w:rPr>
                <w:b/>
                <w:sz w:val="24"/>
              </w:rPr>
              <w:t>Other</w:t>
            </w:r>
          </w:p>
        </w:tc>
        <w:tc>
          <w:tcPr>
            <w:tcW w:w="1416" w:type="dxa"/>
          </w:tcPr>
          <w:p w14:paraId="62E0E561" w14:textId="77777777" w:rsidR="005B0B55" w:rsidRDefault="005B0B55" w:rsidP="005B0B55">
            <w:pPr>
              <w:pStyle w:val="TableParagraph"/>
              <w:spacing w:line="255" w:lineRule="exact"/>
              <w:ind w:left="108"/>
              <w:rPr>
                <w:b/>
                <w:sz w:val="24"/>
              </w:rPr>
            </w:pPr>
            <w:r>
              <w:rPr>
                <w:b/>
                <w:sz w:val="24"/>
              </w:rPr>
              <w:t>10%</w:t>
            </w:r>
          </w:p>
        </w:tc>
        <w:tc>
          <w:tcPr>
            <w:tcW w:w="1277" w:type="dxa"/>
          </w:tcPr>
          <w:p w14:paraId="68CC9A38" w14:textId="77777777" w:rsidR="005B0B55" w:rsidRDefault="005B0B55" w:rsidP="005B0B55">
            <w:pPr>
              <w:pStyle w:val="TableParagraph"/>
              <w:spacing w:line="240" w:lineRule="auto"/>
              <w:ind w:left="0"/>
              <w:rPr>
                <w:rFonts w:ascii="Times New Roman"/>
                <w:sz w:val="20"/>
              </w:rPr>
            </w:pPr>
          </w:p>
        </w:tc>
      </w:tr>
      <w:tr w:rsidR="005B0B55" w14:paraId="09D929DA" w14:textId="77777777" w:rsidTr="005B0B55">
        <w:trPr>
          <w:trHeight w:val="275"/>
        </w:trPr>
        <w:tc>
          <w:tcPr>
            <w:tcW w:w="1526" w:type="dxa"/>
          </w:tcPr>
          <w:p w14:paraId="59417F9C" w14:textId="77777777" w:rsidR="005B0B55" w:rsidRDefault="005B0B55" w:rsidP="005B0B55">
            <w:pPr>
              <w:pStyle w:val="TableParagraph"/>
              <w:rPr>
                <w:b/>
                <w:sz w:val="24"/>
              </w:rPr>
            </w:pPr>
            <w:r>
              <w:rPr>
                <w:b/>
                <w:sz w:val="24"/>
              </w:rPr>
              <w:t>Refused</w:t>
            </w:r>
          </w:p>
        </w:tc>
        <w:tc>
          <w:tcPr>
            <w:tcW w:w="1416" w:type="dxa"/>
          </w:tcPr>
          <w:p w14:paraId="40C9709E" w14:textId="77777777" w:rsidR="005B0B55" w:rsidRDefault="005B0B55" w:rsidP="005B0B55">
            <w:pPr>
              <w:pStyle w:val="TableParagraph"/>
              <w:spacing w:line="240" w:lineRule="auto"/>
              <w:ind w:left="0"/>
              <w:rPr>
                <w:rFonts w:ascii="Times New Roman"/>
                <w:sz w:val="20"/>
              </w:rPr>
            </w:pPr>
          </w:p>
        </w:tc>
        <w:tc>
          <w:tcPr>
            <w:tcW w:w="1277" w:type="dxa"/>
          </w:tcPr>
          <w:p w14:paraId="0AF23B4A" w14:textId="77777777" w:rsidR="005B0B55" w:rsidRDefault="005B0B55" w:rsidP="005B0B55">
            <w:pPr>
              <w:pStyle w:val="TableParagraph"/>
              <w:spacing w:line="240" w:lineRule="auto"/>
              <w:ind w:left="0"/>
              <w:rPr>
                <w:rFonts w:ascii="Times New Roman"/>
                <w:sz w:val="20"/>
              </w:rPr>
            </w:pPr>
          </w:p>
        </w:tc>
      </w:tr>
      <w:tr w:rsidR="005B0B55" w14:paraId="2E37C12B" w14:textId="77777777" w:rsidTr="005B0B55">
        <w:trPr>
          <w:trHeight w:val="278"/>
        </w:trPr>
        <w:tc>
          <w:tcPr>
            <w:tcW w:w="1526" w:type="dxa"/>
          </w:tcPr>
          <w:p w14:paraId="6B274ADD" w14:textId="77777777" w:rsidR="005B0B55" w:rsidRDefault="005B0B55" w:rsidP="005B0B55">
            <w:pPr>
              <w:pStyle w:val="TableParagraph"/>
              <w:spacing w:line="258" w:lineRule="exact"/>
              <w:rPr>
                <w:b/>
                <w:sz w:val="24"/>
              </w:rPr>
            </w:pPr>
            <w:r>
              <w:rPr>
                <w:b/>
                <w:sz w:val="24"/>
              </w:rPr>
              <w:t>Unknown</w:t>
            </w:r>
          </w:p>
        </w:tc>
        <w:tc>
          <w:tcPr>
            <w:tcW w:w="1416" w:type="dxa"/>
          </w:tcPr>
          <w:p w14:paraId="5D6FE2BD" w14:textId="77777777" w:rsidR="005B0B55" w:rsidRDefault="005B0B55" w:rsidP="005B0B55">
            <w:pPr>
              <w:pStyle w:val="TableParagraph"/>
              <w:spacing w:line="240" w:lineRule="auto"/>
              <w:ind w:left="0"/>
              <w:rPr>
                <w:rFonts w:ascii="Times New Roman"/>
                <w:sz w:val="20"/>
              </w:rPr>
            </w:pPr>
          </w:p>
        </w:tc>
        <w:tc>
          <w:tcPr>
            <w:tcW w:w="1277" w:type="dxa"/>
          </w:tcPr>
          <w:p w14:paraId="285A6093" w14:textId="77777777" w:rsidR="005B0B55" w:rsidRDefault="005B0B55" w:rsidP="005B0B55">
            <w:pPr>
              <w:pStyle w:val="TableParagraph"/>
              <w:spacing w:line="240" w:lineRule="auto"/>
              <w:ind w:left="0"/>
              <w:rPr>
                <w:rFonts w:ascii="Times New Roman"/>
                <w:sz w:val="20"/>
              </w:rPr>
            </w:pPr>
          </w:p>
        </w:tc>
      </w:tr>
    </w:tbl>
    <w:p w14:paraId="6002B54B" w14:textId="77777777" w:rsidR="008C603B" w:rsidRPr="007E4790" w:rsidRDefault="008C603B" w:rsidP="008C603B">
      <w:pPr>
        <w:rPr>
          <w:rFonts w:cstheme="minorHAnsi"/>
          <w:b/>
          <w:sz w:val="28"/>
          <w:szCs w:val="28"/>
        </w:rPr>
      </w:pPr>
      <w:r w:rsidRPr="007E4790">
        <w:rPr>
          <w:rFonts w:cstheme="minorHAnsi"/>
          <w:b/>
          <w:sz w:val="28"/>
          <w:szCs w:val="28"/>
        </w:rPr>
        <w:t>Data on participation in after school clubs</w:t>
      </w:r>
      <w:r w:rsidRPr="007E4790">
        <w:rPr>
          <w:rFonts w:cstheme="minorHAnsi"/>
          <w:b/>
          <w:sz w:val="28"/>
          <w:szCs w:val="28"/>
        </w:rPr>
        <w:tab/>
      </w:r>
    </w:p>
    <w:p w14:paraId="62F1F2FC" w14:textId="77777777" w:rsidR="008C603B" w:rsidRPr="00DE1F06" w:rsidRDefault="008C603B" w:rsidP="008C603B">
      <w:pPr>
        <w:rPr>
          <w:rFonts w:cstheme="minorHAnsi"/>
          <w:sz w:val="28"/>
          <w:szCs w:val="28"/>
        </w:rPr>
      </w:pPr>
    </w:p>
    <w:p w14:paraId="1EA42300" w14:textId="779F25D8" w:rsidR="008C603B" w:rsidRPr="00DE1F06" w:rsidRDefault="008C603B" w:rsidP="008C603B">
      <w:pPr>
        <w:rPr>
          <w:rFonts w:cstheme="minorHAnsi"/>
          <w:sz w:val="28"/>
          <w:szCs w:val="28"/>
        </w:rPr>
      </w:pPr>
      <w:r w:rsidRPr="00DE1F06">
        <w:rPr>
          <w:rFonts w:cstheme="minorHAnsi"/>
          <w:sz w:val="28"/>
          <w:szCs w:val="28"/>
        </w:rPr>
        <w:tab/>
      </w:r>
    </w:p>
    <w:p w14:paraId="19DF733F" w14:textId="77777777" w:rsidR="008C603B" w:rsidRPr="00DE1F06" w:rsidRDefault="008C603B" w:rsidP="008C603B">
      <w:pPr>
        <w:rPr>
          <w:rFonts w:cstheme="minorHAnsi"/>
          <w:sz w:val="28"/>
          <w:szCs w:val="28"/>
        </w:rPr>
      </w:pPr>
      <w:r w:rsidRPr="00DE1F06">
        <w:rPr>
          <w:rFonts w:cstheme="minorHAnsi"/>
          <w:sz w:val="28"/>
          <w:szCs w:val="28"/>
        </w:rPr>
        <w:t xml:space="preserve"> </w:t>
      </w:r>
    </w:p>
    <w:p w14:paraId="2C54ECDD" w14:textId="77777777" w:rsidR="008C603B" w:rsidRPr="00DE1F06" w:rsidRDefault="008C603B" w:rsidP="008C603B">
      <w:pPr>
        <w:rPr>
          <w:rFonts w:cstheme="minorHAnsi"/>
          <w:sz w:val="28"/>
          <w:szCs w:val="28"/>
        </w:rPr>
      </w:pPr>
      <w:r w:rsidRPr="00DE1F06">
        <w:rPr>
          <w:rFonts w:cstheme="minorHAnsi"/>
          <w:sz w:val="28"/>
          <w:szCs w:val="28"/>
        </w:rPr>
        <w:t xml:space="preserve"> </w:t>
      </w:r>
    </w:p>
    <w:p w14:paraId="510F9DDF" w14:textId="77777777" w:rsidR="008C603B" w:rsidRPr="00DE1F06" w:rsidRDefault="008C603B" w:rsidP="008C603B">
      <w:pPr>
        <w:rPr>
          <w:rFonts w:cstheme="minorHAnsi"/>
          <w:sz w:val="28"/>
          <w:szCs w:val="28"/>
        </w:rPr>
      </w:pPr>
    </w:p>
    <w:p w14:paraId="3E41A2AA" w14:textId="77777777" w:rsidR="005B0B55" w:rsidRDefault="005B0B55" w:rsidP="008C603B">
      <w:pPr>
        <w:rPr>
          <w:rFonts w:cstheme="minorHAnsi"/>
          <w:sz w:val="28"/>
          <w:szCs w:val="28"/>
        </w:rPr>
      </w:pPr>
    </w:p>
    <w:p w14:paraId="5AB82CF2" w14:textId="77777777" w:rsidR="005B0B55" w:rsidRDefault="005B0B55" w:rsidP="008C603B">
      <w:pPr>
        <w:rPr>
          <w:rFonts w:cstheme="minorHAnsi"/>
          <w:sz w:val="28"/>
          <w:szCs w:val="28"/>
        </w:rPr>
      </w:pPr>
    </w:p>
    <w:p w14:paraId="4E6E46E3" w14:textId="77777777" w:rsidR="005B0B55" w:rsidRDefault="005B0B55" w:rsidP="008C603B">
      <w:pPr>
        <w:rPr>
          <w:rFonts w:cstheme="minorHAnsi"/>
          <w:sz w:val="28"/>
          <w:szCs w:val="28"/>
        </w:rPr>
      </w:pPr>
    </w:p>
    <w:p w14:paraId="28F15707" w14:textId="77777777" w:rsidR="005B0B55" w:rsidRDefault="005B0B55" w:rsidP="008C603B">
      <w:pPr>
        <w:rPr>
          <w:rFonts w:cstheme="minorHAnsi"/>
          <w:sz w:val="28"/>
          <w:szCs w:val="28"/>
        </w:rPr>
      </w:pPr>
    </w:p>
    <w:p w14:paraId="36589413" w14:textId="77777777" w:rsidR="005B0B55" w:rsidRDefault="005B0B55" w:rsidP="008C603B">
      <w:pPr>
        <w:rPr>
          <w:rFonts w:cstheme="minorHAnsi"/>
          <w:sz w:val="28"/>
          <w:szCs w:val="28"/>
        </w:rPr>
      </w:pPr>
    </w:p>
    <w:p w14:paraId="3F3BFE2A" w14:textId="77777777" w:rsidR="005B0B55" w:rsidRDefault="005B0B55" w:rsidP="008C603B">
      <w:pPr>
        <w:rPr>
          <w:rFonts w:cstheme="minorHAnsi"/>
          <w:sz w:val="28"/>
          <w:szCs w:val="28"/>
        </w:rPr>
      </w:pPr>
    </w:p>
    <w:p w14:paraId="3A1AFBA7" w14:textId="77777777" w:rsidR="005B0B55" w:rsidRDefault="005B0B55" w:rsidP="008C603B">
      <w:pPr>
        <w:rPr>
          <w:rFonts w:cstheme="minorHAnsi"/>
          <w:sz w:val="28"/>
          <w:szCs w:val="28"/>
        </w:rPr>
      </w:pPr>
    </w:p>
    <w:p w14:paraId="65E8C82C" w14:textId="77777777" w:rsidR="005B0B55" w:rsidRDefault="005B0B55" w:rsidP="008C603B">
      <w:pPr>
        <w:rPr>
          <w:rFonts w:cstheme="minorHAnsi"/>
          <w:sz w:val="28"/>
          <w:szCs w:val="28"/>
        </w:rPr>
      </w:pPr>
    </w:p>
    <w:p w14:paraId="70660C29" w14:textId="77777777" w:rsidR="005B0B55" w:rsidRDefault="005B0B55" w:rsidP="008C603B">
      <w:pPr>
        <w:rPr>
          <w:rFonts w:cstheme="minorHAnsi"/>
          <w:sz w:val="28"/>
          <w:szCs w:val="28"/>
        </w:rPr>
      </w:pPr>
    </w:p>
    <w:p w14:paraId="50AA0E6B" w14:textId="77777777" w:rsidR="005B0B55" w:rsidRDefault="005B0B55" w:rsidP="008C603B">
      <w:pPr>
        <w:rPr>
          <w:rFonts w:cstheme="minorHAnsi"/>
          <w:sz w:val="28"/>
          <w:szCs w:val="28"/>
        </w:rPr>
      </w:pPr>
    </w:p>
    <w:p w14:paraId="136EBFE3" w14:textId="77777777" w:rsidR="005B0B55" w:rsidRDefault="005B0B55" w:rsidP="008C603B">
      <w:pPr>
        <w:rPr>
          <w:rFonts w:cstheme="minorHAnsi"/>
          <w:sz w:val="28"/>
          <w:szCs w:val="28"/>
        </w:rPr>
      </w:pPr>
    </w:p>
    <w:p w14:paraId="6EFFD018" w14:textId="66DF0FAB" w:rsidR="005B0B55" w:rsidRDefault="005B0B55" w:rsidP="008C603B">
      <w:pPr>
        <w:rPr>
          <w:rFonts w:cstheme="minorHAnsi"/>
          <w:sz w:val="28"/>
          <w:szCs w:val="28"/>
        </w:rPr>
      </w:pPr>
    </w:p>
    <w:p w14:paraId="16690324" w14:textId="55AA44C2" w:rsidR="005B0B55" w:rsidRDefault="005B0B55" w:rsidP="008C603B">
      <w:pPr>
        <w:rPr>
          <w:rFonts w:cstheme="minorHAnsi"/>
          <w:sz w:val="28"/>
          <w:szCs w:val="28"/>
        </w:rPr>
      </w:pPr>
    </w:p>
    <w:p w14:paraId="001CA7AA" w14:textId="6658C86C" w:rsidR="005B0B55" w:rsidRDefault="005B0B55" w:rsidP="008C603B">
      <w:pPr>
        <w:rPr>
          <w:rFonts w:cstheme="minorHAnsi"/>
          <w:sz w:val="28"/>
          <w:szCs w:val="28"/>
        </w:rPr>
      </w:pPr>
    </w:p>
    <w:p w14:paraId="770DC2C1" w14:textId="65F56770" w:rsidR="005B0B55" w:rsidRDefault="005B0B55" w:rsidP="008C603B">
      <w:pPr>
        <w:rPr>
          <w:rFonts w:cstheme="minorHAnsi"/>
          <w:sz w:val="28"/>
          <w:szCs w:val="28"/>
        </w:rPr>
      </w:pPr>
    </w:p>
    <w:p w14:paraId="128E2150" w14:textId="71A0A392" w:rsidR="005B0B55" w:rsidRDefault="005B0B55" w:rsidP="008C603B">
      <w:pPr>
        <w:rPr>
          <w:rFonts w:cstheme="minorHAnsi"/>
          <w:sz w:val="28"/>
          <w:szCs w:val="28"/>
        </w:rPr>
      </w:pPr>
    </w:p>
    <w:p w14:paraId="3AB00A01" w14:textId="0E7CACD8" w:rsidR="005B0B55" w:rsidRDefault="005B0B55" w:rsidP="008C603B">
      <w:pPr>
        <w:rPr>
          <w:rFonts w:cstheme="minorHAnsi"/>
          <w:sz w:val="28"/>
          <w:szCs w:val="28"/>
        </w:rPr>
      </w:pPr>
    </w:p>
    <w:p w14:paraId="5FFFA432" w14:textId="6D4B082C" w:rsidR="005B0B55" w:rsidRDefault="005B0B55" w:rsidP="008C603B">
      <w:pPr>
        <w:rPr>
          <w:rFonts w:cstheme="minorHAnsi"/>
          <w:sz w:val="28"/>
          <w:szCs w:val="28"/>
        </w:rPr>
      </w:pPr>
    </w:p>
    <w:p w14:paraId="72858368" w14:textId="070F1DB4" w:rsidR="005B0B55" w:rsidRDefault="005B0B55" w:rsidP="008C603B">
      <w:pPr>
        <w:rPr>
          <w:rFonts w:cstheme="minorHAnsi"/>
          <w:sz w:val="28"/>
          <w:szCs w:val="28"/>
        </w:rPr>
      </w:pPr>
    </w:p>
    <w:p w14:paraId="69F32BAD" w14:textId="30DF68E9" w:rsidR="005B0B55" w:rsidRDefault="005B0B55" w:rsidP="008C603B">
      <w:pPr>
        <w:rPr>
          <w:rFonts w:cstheme="minorHAnsi"/>
          <w:sz w:val="28"/>
          <w:szCs w:val="28"/>
        </w:rPr>
      </w:pPr>
    </w:p>
    <w:p w14:paraId="05C87D0D" w14:textId="0F2FBC3F" w:rsidR="005B0B55" w:rsidRPr="005B0B55" w:rsidRDefault="005B0B55" w:rsidP="008C603B">
      <w:pPr>
        <w:rPr>
          <w:rFonts w:cstheme="minorHAnsi"/>
          <w:b/>
          <w:sz w:val="28"/>
          <w:szCs w:val="28"/>
        </w:rPr>
      </w:pPr>
      <w:r w:rsidRPr="005B0B55">
        <w:rPr>
          <w:rFonts w:cstheme="minorHAnsi"/>
          <w:b/>
          <w:sz w:val="28"/>
          <w:szCs w:val="28"/>
        </w:rPr>
        <w:lastRenderedPageBreak/>
        <w:t>What we are doing to eliminate discrimination, promote equality of opportunity and foster good relationships</w:t>
      </w:r>
    </w:p>
    <w:p w14:paraId="5F2847B4" w14:textId="1AC41254" w:rsidR="008C603B" w:rsidRPr="00DE1F06" w:rsidRDefault="008C603B" w:rsidP="008C603B">
      <w:pPr>
        <w:rPr>
          <w:rFonts w:cstheme="minorHAnsi"/>
          <w:sz w:val="28"/>
          <w:szCs w:val="28"/>
        </w:rPr>
      </w:pPr>
      <w:r w:rsidRPr="00DE1F06">
        <w:rPr>
          <w:rFonts w:cstheme="minorHAnsi"/>
          <w:sz w:val="28"/>
          <w:szCs w:val="28"/>
        </w:rPr>
        <w:t xml:space="preserve">The school is fully committed to meeting its obligations under the Race Relations Amendment Act 2000 which was incorporated into the Equality Act 2010 and this is reflected the </w:t>
      </w:r>
      <w:proofErr w:type="spellStart"/>
      <w:r w:rsidRPr="00DE1F06">
        <w:rPr>
          <w:rFonts w:cstheme="minorHAnsi"/>
          <w:sz w:val="28"/>
          <w:szCs w:val="28"/>
        </w:rPr>
        <w:t>the</w:t>
      </w:r>
      <w:proofErr w:type="spellEnd"/>
      <w:r w:rsidRPr="00DE1F06">
        <w:rPr>
          <w:rFonts w:cstheme="minorHAnsi"/>
          <w:sz w:val="28"/>
          <w:szCs w:val="28"/>
        </w:rPr>
        <w:t xml:space="preserve"> policy statements.</w:t>
      </w:r>
    </w:p>
    <w:p w14:paraId="2753C079" w14:textId="77777777" w:rsidR="008C603B" w:rsidRPr="00DE1F06" w:rsidRDefault="008C603B" w:rsidP="008C603B">
      <w:pPr>
        <w:rPr>
          <w:rFonts w:cstheme="minorHAnsi"/>
          <w:sz w:val="28"/>
          <w:szCs w:val="28"/>
        </w:rPr>
      </w:pPr>
      <w:r w:rsidRPr="00DE1F06">
        <w:rPr>
          <w:rFonts w:cstheme="minorHAnsi"/>
          <w:sz w:val="28"/>
          <w:szCs w:val="28"/>
        </w:rPr>
        <w:t>To meet the requirements of the RRAA 2000 we:</w:t>
      </w:r>
    </w:p>
    <w:p w14:paraId="530BB401" w14:textId="77777777" w:rsidR="008C603B" w:rsidRPr="005B0B55" w:rsidRDefault="008C603B" w:rsidP="005B0B55">
      <w:pPr>
        <w:pStyle w:val="ListParagraph"/>
        <w:numPr>
          <w:ilvl w:val="0"/>
          <w:numId w:val="18"/>
        </w:numPr>
        <w:rPr>
          <w:rFonts w:cstheme="minorHAnsi"/>
          <w:sz w:val="28"/>
          <w:szCs w:val="28"/>
        </w:rPr>
      </w:pPr>
      <w:r w:rsidRPr="005B0B55">
        <w:rPr>
          <w:rFonts w:cstheme="minorHAnsi"/>
          <w:sz w:val="28"/>
          <w:szCs w:val="28"/>
        </w:rPr>
        <w:t>ensure that all pupils and staff are encouraged and able to achieve the best of which they are capable.</w:t>
      </w:r>
    </w:p>
    <w:p w14:paraId="0305603C" w14:textId="77777777" w:rsidR="008C603B" w:rsidRPr="005B0B55" w:rsidRDefault="008C603B" w:rsidP="005B0B55">
      <w:pPr>
        <w:pStyle w:val="ListParagraph"/>
        <w:numPr>
          <w:ilvl w:val="0"/>
          <w:numId w:val="18"/>
        </w:numPr>
        <w:rPr>
          <w:rFonts w:cstheme="minorHAnsi"/>
          <w:sz w:val="28"/>
          <w:szCs w:val="28"/>
        </w:rPr>
      </w:pPr>
      <w:r w:rsidRPr="005B0B55">
        <w:rPr>
          <w:rFonts w:cstheme="minorHAnsi"/>
          <w:sz w:val="28"/>
          <w:szCs w:val="28"/>
        </w:rPr>
        <w:t>respect and value differences between people</w:t>
      </w:r>
    </w:p>
    <w:p w14:paraId="0049976C" w14:textId="77777777" w:rsidR="008C603B" w:rsidRPr="005B0B55" w:rsidRDefault="008C603B" w:rsidP="005B0B55">
      <w:pPr>
        <w:pStyle w:val="ListParagraph"/>
        <w:numPr>
          <w:ilvl w:val="0"/>
          <w:numId w:val="18"/>
        </w:numPr>
        <w:rPr>
          <w:rFonts w:cstheme="minorHAnsi"/>
          <w:sz w:val="28"/>
          <w:szCs w:val="28"/>
        </w:rPr>
      </w:pPr>
      <w:r w:rsidRPr="005B0B55">
        <w:rPr>
          <w:rFonts w:cstheme="minorHAnsi"/>
          <w:sz w:val="28"/>
          <w:szCs w:val="28"/>
        </w:rPr>
        <w:t>prepare pupils for life in a diverse society</w:t>
      </w:r>
    </w:p>
    <w:p w14:paraId="2242B180" w14:textId="77777777" w:rsidR="008C603B" w:rsidRPr="005B0B55" w:rsidRDefault="008C603B" w:rsidP="005B0B55">
      <w:pPr>
        <w:pStyle w:val="ListParagraph"/>
        <w:numPr>
          <w:ilvl w:val="0"/>
          <w:numId w:val="18"/>
        </w:numPr>
        <w:rPr>
          <w:rFonts w:cstheme="minorHAnsi"/>
          <w:sz w:val="28"/>
          <w:szCs w:val="28"/>
        </w:rPr>
      </w:pPr>
      <w:r w:rsidRPr="005B0B55">
        <w:rPr>
          <w:rFonts w:cstheme="minorHAnsi"/>
          <w:sz w:val="28"/>
          <w:szCs w:val="28"/>
        </w:rPr>
        <w:t>Make the school a place where everyone, taking account of race, culture, or ethnicity feels welcomed and valued.</w:t>
      </w:r>
    </w:p>
    <w:p w14:paraId="73A04CDD" w14:textId="77777777" w:rsidR="008C603B" w:rsidRPr="005B0B55" w:rsidRDefault="008C603B" w:rsidP="005B0B55">
      <w:pPr>
        <w:pStyle w:val="ListParagraph"/>
        <w:numPr>
          <w:ilvl w:val="0"/>
          <w:numId w:val="18"/>
        </w:numPr>
        <w:rPr>
          <w:rFonts w:cstheme="minorHAnsi"/>
          <w:sz w:val="28"/>
          <w:szCs w:val="28"/>
        </w:rPr>
      </w:pPr>
      <w:r w:rsidRPr="005B0B55">
        <w:rPr>
          <w:rFonts w:cstheme="minorHAnsi"/>
          <w:sz w:val="28"/>
          <w:szCs w:val="28"/>
        </w:rPr>
        <w:t>promote good relations between different racial and cultural groups within school and within the wider community through celebration days, school productions, fun days, fundraising events and events such as summer and winter fairs.</w:t>
      </w:r>
    </w:p>
    <w:p w14:paraId="67B1B444" w14:textId="77777777" w:rsidR="008C603B" w:rsidRPr="005B0B55" w:rsidRDefault="008C603B" w:rsidP="005B0B55">
      <w:pPr>
        <w:pStyle w:val="ListParagraph"/>
        <w:numPr>
          <w:ilvl w:val="0"/>
          <w:numId w:val="18"/>
        </w:numPr>
        <w:rPr>
          <w:rFonts w:cstheme="minorHAnsi"/>
          <w:sz w:val="28"/>
          <w:szCs w:val="28"/>
        </w:rPr>
      </w:pPr>
      <w:r w:rsidRPr="005B0B55">
        <w:rPr>
          <w:rFonts w:cstheme="minorHAnsi"/>
          <w:sz w:val="28"/>
          <w:szCs w:val="28"/>
        </w:rPr>
        <w:t>ensure that an inclusive ethos is established and maintained.</w:t>
      </w:r>
    </w:p>
    <w:p w14:paraId="275D89D1" w14:textId="77777777" w:rsidR="008C603B" w:rsidRPr="005B0B55" w:rsidRDefault="008C603B" w:rsidP="005B0B55">
      <w:pPr>
        <w:pStyle w:val="ListParagraph"/>
        <w:numPr>
          <w:ilvl w:val="0"/>
          <w:numId w:val="18"/>
        </w:numPr>
        <w:rPr>
          <w:rFonts w:cstheme="minorHAnsi"/>
          <w:sz w:val="28"/>
          <w:szCs w:val="28"/>
        </w:rPr>
      </w:pPr>
      <w:r w:rsidRPr="005B0B55">
        <w:rPr>
          <w:rFonts w:cstheme="minorHAnsi"/>
          <w:sz w:val="28"/>
          <w:szCs w:val="28"/>
        </w:rPr>
        <w:t>Acknowledge the existence of racism and take steps to prevent it.</w:t>
      </w:r>
    </w:p>
    <w:p w14:paraId="4A7CED18" w14:textId="77777777" w:rsidR="008C603B" w:rsidRPr="005B0B55" w:rsidRDefault="008C603B" w:rsidP="005B0B55">
      <w:pPr>
        <w:pStyle w:val="ListParagraph"/>
        <w:numPr>
          <w:ilvl w:val="0"/>
          <w:numId w:val="18"/>
        </w:numPr>
        <w:rPr>
          <w:rFonts w:cstheme="minorHAnsi"/>
          <w:sz w:val="28"/>
          <w:szCs w:val="28"/>
        </w:rPr>
      </w:pPr>
      <w:r w:rsidRPr="005B0B55">
        <w:rPr>
          <w:rFonts w:cstheme="minorHAnsi"/>
          <w:sz w:val="28"/>
          <w:szCs w:val="28"/>
        </w:rPr>
        <w:t>Oppose all forms of racism, racial prejudice and racial harassment</w:t>
      </w:r>
    </w:p>
    <w:p w14:paraId="6A70061F" w14:textId="77777777" w:rsidR="008C603B" w:rsidRPr="00DE1F06" w:rsidRDefault="008C603B" w:rsidP="008C603B">
      <w:pPr>
        <w:rPr>
          <w:rFonts w:cstheme="minorHAnsi"/>
          <w:sz w:val="28"/>
          <w:szCs w:val="28"/>
        </w:rPr>
      </w:pPr>
      <w:r w:rsidRPr="00DE1F06">
        <w:rPr>
          <w:rFonts w:cstheme="minorHAnsi"/>
          <w:sz w:val="28"/>
          <w:szCs w:val="28"/>
        </w:rPr>
        <w:t>We monitor the attainment and progress of all our pupils by ethnicity. Any pattern of inequality we find is used to set targets to improve attainment and progression rates of any particular groups of pupils identified and to inform planning so that we can address barriers to learning.</w:t>
      </w:r>
    </w:p>
    <w:p w14:paraId="4AEA81A2" w14:textId="77777777" w:rsidR="008C603B" w:rsidRPr="005B0B55" w:rsidRDefault="008C603B" w:rsidP="008C603B">
      <w:pPr>
        <w:rPr>
          <w:rFonts w:cstheme="minorHAnsi"/>
          <w:b/>
          <w:sz w:val="28"/>
          <w:szCs w:val="28"/>
        </w:rPr>
      </w:pPr>
      <w:r w:rsidRPr="005B0B55">
        <w:rPr>
          <w:rFonts w:cstheme="minorHAnsi"/>
          <w:b/>
          <w:sz w:val="28"/>
          <w:szCs w:val="28"/>
        </w:rPr>
        <w:t>Curriculum</w:t>
      </w:r>
    </w:p>
    <w:p w14:paraId="2C8103D2" w14:textId="77777777" w:rsidR="008C603B" w:rsidRPr="00DE1F06" w:rsidRDefault="008C603B" w:rsidP="008C603B">
      <w:pPr>
        <w:rPr>
          <w:rFonts w:cstheme="minorHAnsi"/>
          <w:sz w:val="28"/>
          <w:szCs w:val="28"/>
        </w:rPr>
      </w:pPr>
      <w:r w:rsidRPr="00DE1F06">
        <w:rPr>
          <w:rFonts w:cstheme="minorHAnsi"/>
          <w:sz w:val="28"/>
          <w:szCs w:val="28"/>
        </w:rPr>
        <w:t>The curriculum reflects the contributions made by all people in society including people from ethnic minorities and different cultures.</w:t>
      </w:r>
    </w:p>
    <w:p w14:paraId="781F9398" w14:textId="77777777" w:rsidR="008C603B" w:rsidRPr="005B0B55" w:rsidRDefault="008C603B" w:rsidP="008C603B">
      <w:pPr>
        <w:rPr>
          <w:rFonts w:cstheme="minorHAnsi"/>
          <w:b/>
          <w:sz w:val="28"/>
          <w:szCs w:val="28"/>
        </w:rPr>
      </w:pPr>
      <w:r w:rsidRPr="005B0B55">
        <w:rPr>
          <w:rFonts w:cstheme="minorHAnsi"/>
          <w:b/>
          <w:sz w:val="28"/>
          <w:szCs w:val="28"/>
        </w:rPr>
        <w:t>In addition:</w:t>
      </w:r>
    </w:p>
    <w:p w14:paraId="6E6E213B" w14:textId="77777777" w:rsidR="008C603B" w:rsidRPr="005B0B55" w:rsidRDefault="008C603B" w:rsidP="005B0B55">
      <w:pPr>
        <w:pStyle w:val="ListParagraph"/>
        <w:numPr>
          <w:ilvl w:val="0"/>
          <w:numId w:val="19"/>
        </w:numPr>
        <w:rPr>
          <w:rFonts w:cstheme="minorHAnsi"/>
          <w:sz w:val="28"/>
          <w:szCs w:val="28"/>
        </w:rPr>
      </w:pPr>
      <w:r w:rsidRPr="005B0B55">
        <w:rPr>
          <w:rFonts w:cstheme="minorHAnsi"/>
          <w:sz w:val="28"/>
          <w:szCs w:val="28"/>
        </w:rPr>
        <w:t>we promote an inclusive and collaborative ethos in our classrooms</w:t>
      </w:r>
    </w:p>
    <w:p w14:paraId="11FDCDBF" w14:textId="77777777" w:rsidR="008C603B" w:rsidRPr="005B0B55" w:rsidRDefault="008C603B" w:rsidP="005B0B55">
      <w:pPr>
        <w:pStyle w:val="ListParagraph"/>
        <w:numPr>
          <w:ilvl w:val="0"/>
          <w:numId w:val="19"/>
        </w:numPr>
        <w:rPr>
          <w:rFonts w:cstheme="minorHAnsi"/>
          <w:sz w:val="28"/>
          <w:szCs w:val="28"/>
        </w:rPr>
      </w:pPr>
      <w:r w:rsidRPr="005B0B55">
        <w:rPr>
          <w:rFonts w:cstheme="minorHAnsi"/>
          <w:sz w:val="28"/>
          <w:szCs w:val="28"/>
        </w:rPr>
        <w:t xml:space="preserve">we deliver lessons that reflect the schools </w:t>
      </w:r>
      <w:proofErr w:type="gramStart"/>
      <w:r w:rsidRPr="005B0B55">
        <w:rPr>
          <w:rFonts w:cstheme="minorHAnsi"/>
          <w:sz w:val="28"/>
          <w:szCs w:val="28"/>
        </w:rPr>
        <w:t>principles ,for</w:t>
      </w:r>
      <w:proofErr w:type="gramEnd"/>
      <w:r w:rsidRPr="005B0B55">
        <w:rPr>
          <w:rFonts w:cstheme="minorHAnsi"/>
          <w:sz w:val="28"/>
          <w:szCs w:val="28"/>
        </w:rPr>
        <w:t xml:space="preserve"> example, we challenge prejudice and discrimination and provide materials that give positive images in terms or race and ethnicity.</w:t>
      </w:r>
    </w:p>
    <w:p w14:paraId="50CACEDC" w14:textId="77777777" w:rsidR="008C603B" w:rsidRPr="005B0B55" w:rsidRDefault="008C603B" w:rsidP="005B0B55">
      <w:pPr>
        <w:pStyle w:val="ListParagraph"/>
        <w:numPr>
          <w:ilvl w:val="0"/>
          <w:numId w:val="19"/>
        </w:numPr>
        <w:rPr>
          <w:rFonts w:cstheme="minorHAnsi"/>
          <w:sz w:val="28"/>
          <w:szCs w:val="28"/>
        </w:rPr>
      </w:pPr>
      <w:r w:rsidRPr="005B0B55">
        <w:rPr>
          <w:rFonts w:cstheme="minorHAnsi"/>
          <w:sz w:val="28"/>
          <w:szCs w:val="28"/>
        </w:rPr>
        <w:lastRenderedPageBreak/>
        <w:t>we welcome class visitors who speak home languages and we invite them in to read or tell stories in their own languages, and share music, food, games, hobbies, or traditions in the classroom.</w:t>
      </w:r>
    </w:p>
    <w:p w14:paraId="0F6EA9CA" w14:textId="77777777" w:rsidR="008C603B" w:rsidRPr="005B0B55" w:rsidRDefault="008C603B" w:rsidP="005B0B55">
      <w:pPr>
        <w:pStyle w:val="ListParagraph"/>
        <w:numPr>
          <w:ilvl w:val="0"/>
          <w:numId w:val="19"/>
        </w:numPr>
        <w:rPr>
          <w:rFonts w:cstheme="minorHAnsi"/>
          <w:sz w:val="28"/>
          <w:szCs w:val="28"/>
        </w:rPr>
      </w:pPr>
      <w:r w:rsidRPr="005B0B55">
        <w:rPr>
          <w:rFonts w:cstheme="minorHAnsi"/>
          <w:sz w:val="28"/>
          <w:szCs w:val="28"/>
        </w:rPr>
        <w:t>Children with EAL are encouraged to use their home language in school alongside learning English.</w:t>
      </w:r>
    </w:p>
    <w:p w14:paraId="23745206" w14:textId="77777777" w:rsidR="008C603B" w:rsidRPr="005B0B55" w:rsidRDefault="008C603B" w:rsidP="005B0B55">
      <w:pPr>
        <w:pStyle w:val="ListParagraph"/>
        <w:numPr>
          <w:ilvl w:val="0"/>
          <w:numId w:val="19"/>
        </w:numPr>
        <w:rPr>
          <w:rFonts w:cstheme="minorHAnsi"/>
          <w:sz w:val="28"/>
          <w:szCs w:val="28"/>
        </w:rPr>
      </w:pPr>
      <w:r w:rsidRPr="005B0B55">
        <w:rPr>
          <w:rFonts w:cstheme="minorHAnsi"/>
          <w:sz w:val="28"/>
          <w:szCs w:val="28"/>
        </w:rPr>
        <w:t>for children who are new to English we provide additional support and interventions to build up their confidence and support them with acquiring basic vocabulary and ensure that they are included and are able to access the curriculum through careful planning and differentiation of work and activities.</w:t>
      </w:r>
    </w:p>
    <w:p w14:paraId="407B6707" w14:textId="77777777" w:rsidR="008C603B" w:rsidRPr="005B0B55" w:rsidRDefault="008C603B" w:rsidP="005B0B55">
      <w:pPr>
        <w:pStyle w:val="ListParagraph"/>
        <w:numPr>
          <w:ilvl w:val="0"/>
          <w:numId w:val="19"/>
        </w:numPr>
        <w:rPr>
          <w:rFonts w:cstheme="minorHAnsi"/>
          <w:sz w:val="28"/>
          <w:szCs w:val="28"/>
        </w:rPr>
      </w:pPr>
      <w:r w:rsidRPr="005B0B55">
        <w:rPr>
          <w:rFonts w:cstheme="minorHAnsi"/>
          <w:sz w:val="28"/>
          <w:szCs w:val="28"/>
        </w:rPr>
        <w:t>we have dual language books for children to share both at home and in school.</w:t>
      </w:r>
    </w:p>
    <w:p w14:paraId="592C4FE2" w14:textId="77777777" w:rsidR="008C603B" w:rsidRPr="005B0B55" w:rsidRDefault="008C603B" w:rsidP="005B0B55">
      <w:pPr>
        <w:pStyle w:val="ListParagraph"/>
        <w:numPr>
          <w:ilvl w:val="0"/>
          <w:numId w:val="19"/>
        </w:numPr>
        <w:rPr>
          <w:rFonts w:cstheme="minorHAnsi"/>
          <w:sz w:val="28"/>
          <w:szCs w:val="28"/>
        </w:rPr>
      </w:pPr>
      <w:r w:rsidRPr="005B0B55">
        <w:rPr>
          <w:rFonts w:cstheme="minorHAnsi"/>
          <w:sz w:val="28"/>
          <w:szCs w:val="28"/>
        </w:rPr>
        <w:t>we hold celebration days where children, staff and parents can dress up in national costumes, share food and music.</w:t>
      </w:r>
    </w:p>
    <w:p w14:paraId="140170DD" w14:textId="77777777" w:rsidR="008C603B" w:rsidRPr="005B0B55" w:rsidRDefault="008C603B" w:rsidP="005B0B55">
      <w:pPr>
        <w:pStyle w:val="ListParagraph"/>
        <w:numPr>
          <w:ilvl w:val="0"/>
          <w:numId w:val="19"/>
        </w:numPr>
        <w:rPr>
          <w:rFonts w:cstheme="minorHAnsi"/>
          <w:sz w:val="28"/>
          <w:szCs w:val="28"/>
        </w:rPr>
      </w:pPr>
      <w:r w:rsidRPr="005B0B55">
        <w:rPr>
          <w:rFonts w:cstheme="minorHAnsi"/>
          <w:sz w:val="28"/>
          <w:szCs w:val="28"/>
        </w:rPr>
        <w:t>We link with groups, organisations and projects in the local community;</w:t>
      </w:r>
    </w:p>
    <w:p w14:paraId="16538702" w14:textId="77777777" w:rsidR="008C603B" w:rsidRPr="005B0B55" w:rsidRDefault="008C603B" w:rsidP="005B0B55">
      <w:pPr>
        <w:pStyle w:val="ListParagraph"/>
        <w:numPr>
          <w:ilvl w:val="0"/>
          <w:numId w:val="19"/>
        </w:numPr>
        <w:rPr>
          <w:rFonts w:cstheme="minorHAnsi"/>
          <w:sz w:val="28"/>
          <w:szCs w:val="28"/>
        </w:rPr>
      </w:pPr>
      <w:r w:rsidRPr="005B0B55">
        <w:rPr>
          <w:rFonts w:cstheme="minorHAnsi"/>
          <w:sz w:val="28"/>
          <w:szCs w:val="28"/>
        </w:rPr>
        <w:t>Children have the opportunity to visit local places of interest and worship with visits to mosques, temples and churches.</w:t>
      </w:r>
    </w:p>
    <w:p w14:paraId="4AF05A53" w14:textId="66C37B05" w:rsidR="008C603B" w:rsidRPr="005B0B55" w:rsidRDefault="008C603B" w:rsidP="005B0B55">
      <w:pPr>
        <w:pStyle w:val="ListParagraph"/>
        <w:numPr>
          <w:ilvl w:val="0"/>
          <w:numId w:val="19"/>
        </w:numPr>
        <w:rPr>
          <w:rFonts w:cstheme="minorHAnsi"/>
          <w:sz w:val="28"/>
          <w:szCs w:val="28"/>
        </w:rPr>
      </w:pPr>
      <w:r w:rsidRPr="005B0B55">
        <w:rPr>
          <w:rFonts w:cstheme="minorHAnsi"/>
          <w:sz w:val="28"/>
          <w:szCs w:val="28"/>
        </w:rPr>
        <w:t>Our displays in school reflect the diversity of our school population and community and the valuable contributions they make.</w:t>
      </w:r>
    </w:p>
    <w:p w14:paraId="01C60A9B" w14:textId="77777777" w:rsidR="008C603B" w:rsidRPr="005B0B55" w:rsidRDefault="008C603B" w:rsidP="005B0B55">
      <w:pPr>
        <w:pStyle w:val="ListParagraph"/>
        <w:numPr>
          <w:ilvl w:val="0"/>
          <w:numId w:val="19"/>
        </w:numPr>
        <w:rPr>
          <w:rFonts w:cstheme="minorHAnsi"/>
          <w:sz w:val="28"/>
          <w:szCs w:val="28"/>
        </w:rPr>
      </w:pPr>
      <w:r w:rsidRPr="005B0B55">
        <w:rPr>
          <w:rFonts w:cstheme="minorHAnsi"/>
          <w:sz w:val="28"/>
          <w:szCs w:val="28"/>
        </w:rPr>
        <w:t>We invite visitors from different ethnic backgrounds to talk about their experiences growing up in England and/or abroad and to work with children in workshops such as artists, writers, musicians, actors and sportsmen and women.</w:t>
      </w:r>
    </w:p>
    <w:p w14:paraId="5D7695FC" w14:textId="77777777" w:rsidR="008C603B" w:rsidRPr="005B0B55" w:rsidRDefault="008C603B" w:rsidP="008C603B">
      <w:pPr>
        <w:rPr>
          <w:rFonts w:cstheme="minorHAnsi"/>
          <w:b/>
          <w:sz w:val="28"/>
          <w:szCs w:val="28"/>
        </w:rPr>
      </w:pPr>
      <w:r w:rsidRPr="005B0B55">
        <w:rPr>
          <w:rFonts w:cstheme="minorHAnsi"/>
          <w:b/>
          <w:sz w:val="28"/>
          <w:szCs w:val="28"/>
        </w:rPr>
        <w:t>Staff</w:t>
      </w:r>
    </w:p>
    <w:p w14:paraId="2964C61B" w14:textId="77777777" w:rsidR="008C603B" w:rsidRPr="005B0B55" w:rsidRDefault="008C603B" w:rsidP="005B0B55">
      <w:pPr>
        <w:pStyle w:val="ListParagraph"/>
        <w:numPr>
          <w:ilvl w:val="0"/>
          <w:numId w:val="20"/>
        </w:numPr>
        <w:rPr>
          <w:rFonts w:cstheme="minorHAnsi"/>
          <w:sz w:val="28"/>
          <w:szCs w:val="28"/>
        </w:rPr>
      </w:pPr>
      <w:r w:rsidRPr="005B0B55">
        <w:rPr>
          <w:rFonts w:cstheme="minorHAnsi"/>
          <w:sz w:val="28"/>
          <w:szCs w:val="28"/>
        </w:rPr>
        <w:t>We are committed to the implementation of equal opportunities principle and the monitoring and active promotion of equality in all aspects of staffing and employment.</w:t>
      </w:r>
    </w:p>
    <w:p w14:paraId="1A10C052" w14:textId="77777777" w:rsidR="008C603B" w:rsidRPr="005B0B55" w:rsidRDefault="008C603B" w:rsidP="005B0B55">
      <w:pPr>
        <w:pStyle w:val="ListParagraph"/>
        <w:numPr>
          <w:ilvl w:val="0"/>
          <w:numId w:val="20"/>
        </w:numPr>
        <w:rPr>
          <w:rFonts w:cstheme="minorHAnsi"/>
          <w:sz w:val="28"/>
          <w:szCs w:val="28"/>
        </w:rPr>
      </w:pPr>
      <w:r w:rsidRPr="005B0B55">
        <w:rPr>
          <w:rFonts w:cstheme="minorHAnsi"/>
          <w:sz w:val="28"/>
          <w:szCs w:val="28"/>
        </w:rPr>
        <w:t>All staff appointments and promotions are made on the basis of merit and ability and in compliance with the law</w:t>
      </w:r>
    </w:p>
    <w:p w14:paraId="0FAEBA59" w14:textId="77777777" w:rsidR="008C603B" w:rsidRPr="005B0B55" w:rsidRDefault="008C603B" w:rsidP="005B0B55">
      <w:pPr>
        <w:pStyle w:val="ListParagraph"/>
        <w:numPr>
          <w:ilvl w:val="0"/>
          <w:numId w:val="20"/>
        </w:numPr>
        <w:rPr>
          <w:rFonts w:cstheme="minorHAnsi"/>
          <w:sz w:val="28"/>
          <w:szCs w:val="28"/>
        </w:rPr>
      </w:pPr>
      <w:r w:rsidRPr="005B0B55">
        <w:rPr>
          <w:rFonts w:cstheme="minorHAnsi"/>
          <w:sz w:val="28"/>
          <w:szCs w:val="28"/>
        </w:rPr>
        <w:t>We are also concerned to ensure wherever possible that the staffing of the school reflects the diversity of our community.</w:t>
      </w:r>
    </w:p>
    <w:p w14:paraId="3D2F906B" w14:textId="77777777" w:rsidR="008C603B" w:rsidRPr="005B0B55" w:rsidRDefault="008C603B" w:rsidP="005B0B55">
      <w:pPr>
        <w:pStyle w:val="ListParagraph"/>
        <w:numPr>
          <w:ilvl w:val="0"/>
          <w:numId w:val="20"/>
        </w:numPr>
        <w:rPr>
          <w:rFonts w:cstheme="minorHAnsi"/>
          <w:sz w:val="28"/>
          <w:szCs w:val="28"/>
        </w:rPr>
      </w:pPr>
      <w:r w:rsidRPr="005B0B55">
        <w:rPr>
          <w:rFonts w:cstheme="minorHAnsi"/>
          <w:sz w:val="28"/>
          <w:szCs w:val="28"/>
        </w:rPr>
        <w:t>As an employer we strive to ensure that we eliminate discrimination and harassment in our employment practice and actively promote equality across all groups within our workforce.</w:t>
      </w:r>
    </w:p>
    <w:p w14:paraId="64C43987" w14:textId="77777777" w:rsidR="008C603B" w:rsidRPr="005B0B55" w:rsidRDefault="008C603B" w:rsidP="005B0B55">
      <w:pPr>
        <w:pStyle w:val="ListParagraph"/>
        <w:numPr>
          <w:ilvl w:val="0"/>
          <w:numId w:val="20"/>
        </w:numPr>
        <w:rPr>
          <w:rFonts w:cstheme="minorHAnsi"/>
          <w:sz w:val="28"/>
          <w:szCs w:val="28"/>
        </w:rPr>
      </w:pPr>
      <w:r w:rsidRPr="005B0B55">
        <w:rPr>
          <w:rFonts w:cstheme="minorHAnsi"/>
          <w:sz w:val="28"/>
          <w:szCs w:val="28"/>
        </w:rPr>
        <w:lastRenderedPageBreak/>
        <w:t>We ensure that all staff including support and administrative staff receive appropriate training and opportunities for professional development.</w:t>
      </w:r>
    </w:p>
    <w:p w14:paraId="56DFD605" w14:textId="77777777" w:rsidR="008C603B" w:rsidRPr="00DE1F06" w:rsidRDefault="008C603B" w:rsidP="008C603B">
      <w:pPr>
        <w:rPr>
          <w:rFonts w:cstheme="minorHAnsi"/>
          <w:sz w:val="28"/>
          <w:szCs w:val="28"/>
        </w:rPr>
      </w:pPr>
    </w:p>
    <w:p w14:paraId="64225FD2" w14:textId="77777777" w:rsidR="008C603B" w:rsidRPr="00DE1F06" w:rsidRDefault="008C603B" w:rsidP="008C603B">
      <w:pPr>
        <w:rPr>
          <w:rFonts w:cstheme="minorHAnsi"/>
          <w:sz w:val="28"/>
          <w:szCs w:val="28"/>
        </w:rPr>
      </w:pPr>
    </w:p>
    <w:p w14:paraId="15C2EB9C" w14:textId="77777777" w:rsidR="008C603B" w:rsidRPr="00DE1F06" w:rsidRDefault="008C603B" w:rsidP="008C603B">
      <w:pPr>
        <w:rPr>
          <w:rFonts w:cstheme="minorHAnsi"/>
          <w:sz w:val="28"/>
          <w:szCs w:val="28"/>
        </w:rPr>
      </w:pPr>
    </w:p>
    <w:p w14:paraId="71D57DDC" w14:textId="77777777" w:rsidR="008C603B" w:rsidRPr="00DE1F06" w:rsidRDefault="008C603B" w:rsidP="008C603B">
      <w:pPr>
        <w:rPr>
          <w:rFonts w:cstheme="minorHAnsi"/>
          <w:sz w:val="28"/>
          <w:szCs w:val="28"/>
        </w:rPr>
      </w:pPr>
    </w:p>
    <w:p w14:paraId="264A57FC" w14:textId="77777777" w:rsidR="008C603B" w:rsidRPr="00DE1F06" w:rsidRDefault="008C603B" w:rsidP="008C603B">
      <w:pPr>
        <w:rPr>
          <w:rFonts w:cstheme="minorHAnsi"/>
          <w:sz w:val="28"/>
          <w:szCs w:val="28"/>
        </w:rPr>
      </w:pPr>
    </w:p>
    <w:p w14:paraId="0D1E2A27" w14:textId="77777777" w:rsidR="008C603B" w:rsidRPr="00DE1F06" w:rsidRDefault="008C603B" w:rsidP="008C603B">
      <w:pPr>
        <w:rPr>
          <w:rFonts w:cstheme="minorHAnsi"/>
          <w:sz w:val="28"/>
          <w:szCs w:val="28"/>
        </w:rPr>
      </w:pPr>
    </w:p>
    <w:p w14:paraId="5943D835" w14:textId="77777777" w:rsidR="008C603B" w:rsidRPr="00DE1F06" w:rsidRDefault="008C603B" w:rsidP="008C603B">
      <w:pPr>
        <w:rPr>
          <w:rFonts w:cstheme="minorHAnsi"/>
          <w:sz w:val="28"/>
          <w:szCs w:val="28"/>
        </w:rPr>
      </w:pPr>
    </w:p>
    <w:p w14:paraId="1ACA5262" w14:textId="77777777" w:rsidR="008C603B" w:rsidRPr="00DE1F06" w:rsidRDefault="008C603B" w:rsidP="008C603B">
      <w:pPr>
        <w:rPr>
          <w:rFonts w:cstheme="minorHAnsi"/>
          <w:sz w:val="28"/>
          <w:szCs w:val="28"/>
        </w:rPr>
      </w:pPr>
    </w:p>
    <w:p w14:paraId="5EC72702" w14:textId="77777777" w:rsidR="008C603B" w:rsidRPr="00DE1F06" w:rsidRDefault="008C603B" w:rsidP="008C603B">
      <w:pPr>
        <w:rPr>
          <w:rFonts w:cstheme="minorHAnsi"/>
          <w:sz w:val="28"/>
          <w:szCs w:val="28"/>
        </w:rPr>
      </w:pPr>
    </w:p>
    <w:p w14:paraId="0C52EC25" w14:textId="007036A8" w:rsidR="008C603B" w:rsidRDefault="008C603B" w:rsidP="008C603B">
      <w:pPr>
        <w:rPr>
          <w:rFonts w:cstheme="minorHAnsi"/>
          <w:sz w:val="28"/>
          <w:szCs w:val="28"/>
        </w:rPr>
      </w:pPr>
    </w:p>
    <w:p w14:paraId="6BED6D0C" w14:textId="0E7D5109" w:rsidR="005B0B55" w:rsidRDefault="005B0B55" w:rsidP="008C603B">
      <w:pPr>
        <w:rPr>
          <w:rFonts w:cstheme="minorHAnsi"/>
          <w:sz w:val="28"/>
          <w:szCs w:val="28"/>
        </w:rPr>
      </w:pPr>
    </w:p>
    <w:p w14:paraId="789A8608" w14:textId="5B14D0D9" w:rsidR="005B0B55" w:rsidRDefault="005B0B55" w:rsidP="008C603B">
      <w:pPr>
        <w:rPr>
          <w:rFonts w:cstheme="minorHAnsi"/>
          <w:sz w:val="28"/>
          <w:szCs w:val="28"/>
        </w:rPr>
      </w:pPr>
    </w:p>
    <w:p w14:paraId="489CFD0F" w14:textId="49A4F553" w:rsidR="005B0B55" w:rsidRDefault="005B0B55" w:rsidP="008C603B">
      <w:pPr>
        <w:rPr>
          <w:rFonts w:cstheme="minorHAnsi"/>
          <w:sz w:val="28"/>
          <w:szCs w:val="28"/>
        </w:rPr>
      </w:pPr>
    </w:p>
    <w:p w14:paraId="586458ED" w14:textId="1CB46BE5" w:rsidR="005B0B55" w:rsidRDefault="005B0B55" w:rsidP="008C603B">
      <w:pPr>
        <w:rPr>
          <w:rFonts w:cstheme="minorHAnsi"/>
          <w:sz w:val="28"/>
          <w:szCs w:val="28"/>
        </w:rPr>
      </w:pPr>
    </w:p>
    <w:p w14:paraId="509BE3F7" w14:textId="07856848" w:rsidR="005B0B55" w:rsidRDefault="005B0B55" w:rsidP="008C603B">
      <w:pPr>
        <w:rPr>
          <w:rFonts w:cstheme="minorHAnsi"/>
          <w:sz w:val="28"/>
          <w:szCs w:val="28"/>
        </w:rPr>
      </w:pPr>
    </w:p>
    <w:p w14:paraId="23FE34B3" w14:textId="6A3886C0" w:rsidR="005B0B55" w:rsidRDefault="005B0B55" w:rsidP="008C603B">
      <w:pPr>
        <w:rPr>
          <w:rFonts w:cstheme="minorHAnsi"/>
          <w:sz w:val="28"/>
          <w:szCs w:val="28"/>
        </w:rPr>
      </w:pPr>
    </w:p>
    <w:p w14:paraId="159657C8" w14:textId="43B259F0" w:rsidR="005B0B55" w:rsidRDefault="005B0B55" w:rsidP="008C603B">
      <w:pPr>
        <w:rPr>
          <w:rFonts w:cstheme="minorHAnsi"/>
          <w:sz w:val="28"/>
          <w:szCs w:val="28"/>
        </w:rPr>
      </w:pPr>
    </w:p>
    <w:p w14:paraId="2C313490" w14:textId="76BA531F" w:rsidR="005B0B55" w:rsidRDefault="005B0B55" w:rsidP="008C603B">
      <w:pPr>
        <w:rPr>
          <w:rFonts w:cstheme="minorHAnsi"/>
          <w:sz w:val="28"/>
          <w:szCs w:val="28"/>
        </w:rPr>
      </w:pPr>
    </w:p>
    <w:p w14:paraId="6513D228" w14:textId="44723926" w:rsidR="005B0B55" w:rsidRDefault="005B0B55" w:rsidP="008C603B">
      <w:pPr>
        <w:rPr>
          <w:rFonts w:cstheme="minorHAnsi"/>
          <w:sz w:val="28"/>
          <w:szCs w:val="28"/>
        </w:rPr>
      </w:pPr>
    </w:p>
    <w:p w14:paraId="6D0740DE" w14:textId="4A506B3A" w:rsidR="005B0B55" w:rsidRDefault="005B0B55" w:rsidP="008C603B">
      <w:pPr>
        <w:rPr>
          <w:rFonts w:cstheme="minorHAnsi"/>
          <w:sz w:val="28"/>
          <w:szCs w:val="28"/>
        </w:rPr>
      </w:pPr>
    </w:p>
    <w:p w14:paraId="0A2E5D2D" w14:textId="2FB9374E" w:rsidR="005B0B55" w:rsidRDefault="005B0B55" w:rsidP="008C603B">
      <w:pPr>
        <w:rPr>
          <w:rFonts w:cstheme="minorHAnsi"/>
          <w:sz w:val="28"/>
          <w:szCs w:val="28"/>
        </w:rPr>
      </w:pPr>
    </w:p>
    <w:p w14:paraId="6F8B6866" w14:textId="523112AE" w:rsidR="005B0B55" w:rsidRDefault="005B0B55" w:rsidP="008C603B">
      <w:pPr>
        <w:rPr>
          <w:rFonts w:cstheme="minorHAnsi"/>
          <w:sz w:val="28"/>
          <w:szCs w:val="28"/>
        </w:rPr>
      </w:pPr>
    </w:p>
    <w:p w14:paraId="3FA68057" w14:textId="71966F5B" w:rsidR="005B0B55" w:rsidRDefault="005B0B55" w:rsidP="008C603B">
      <w:pPr>
        <w:rPr>
          <w:rFonts w:cstheme="minorHAnsi"/>
          <w:sz w:val="28"/>
          <w:szCs w:val="28"/>
        </w:rPr>
      </w:pPr>
    </w:p>
    <w:p w14:paraId="333AE986" w14:textId="761D9012" w:rsidR="005B0B55" w:rsidRDefault="005B0B55" w:rsidP="008C603B">
      <w:pPr>
        <w:rPr>
          <w:rFonts w:cstheme="minorHAnsi"/>
          <w:sz w:val="28"/>
          <w:szCs w:val="28"/>
        </w:rPr>
      </w:pPr>
    </w:p>
    <w:p w14:paraId="672CECEF" w14:textId="003879C0" w:rsidR="005B0B55" w:rsidRPr="007E4790" w:rsidRDefault="005B0B55" w:rsidP="008C603B">
      <w:pPr>
        <w:rPr>
          <w:rFonts w:cstheme="minorHAnsi"/>
          <w:b/>
          <w:sz w:val="28"/>
          <w:szCs w:val="28"/>
        </w:rPr>
      </w:pPr>
      <w:r w:rsidRPr="007E4790">
        <w:rPr>
          <w:rFonts w:cstheme="minorHAnsi"/>
          <w:b/>
          <w:sz w:val="28"/>
          <w:szCs w:val="28"/>
        </w:rPr>
        <w:lastRenderedPageBreak/>
        <w:t xml:space="preserve">Gender </w:t>
      </w:r>
    </w:p>
    <w:tbl>
      <w:tblPr>
        <w:tblpPr w:leftFromText="180" w:rightFromText="180" w:vertAnchor="text" w:horzAnchor="margin" w:tblpY="717"/>
        <w:tblW w:w="9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2000"/>
        <w:gridCol w:w="2000"/>
        <w:gridCol w:w="108"/>
        <w:gridCol w:w="334"/>
        <w:gridCol w:w="1561"/>
        <w:gridCol w:w="2000"/>
      </w:tblGrid>
      <w:tr w:rsidR="005B0B55" w14:paraId="2BB36BCC" w14:textId="77777777" w:rsidTr="005B0B55">
        <w:trPr>
          <w:trHeight w:val="827"/>
        </w:trPr>
        <w:tc>
          <w:tcPr>
            <w:tcW w:w="1243" w:type="dxa"/>
          </w:tcPr>
          <w:p w14:paraId="0C3475B0" w14:textId="77777777" w:rsidR="005B0B55" w:rsidRDefault="005B0B55" w:rsidP="005B0B55">
            <w:pPr>
              <w:pStyle w:val="TableParagraph"/>
              <w:spacing w:line="240" w:lineRule="auto"/>
              <w:ind w:left="0"/>
              <w:rPr>
                <w:rFonts w:ascii="Times New Roman"/>
                <w:sz w:val="24"/>
              </w:rPr>
            </w:pPr>
          </w:p>
        </w:tc>
        <w:tc>
          <w:tcPr>
            <w:tcW w:w="2000" w:type="dxa"/>
          </w:tcPr>
          <w:p w14:paraId="539391CA" w14:textId="77777777" w:rsidR="005B0B55" w:rsidRDefault="005B0B55" w:rsidP="005B0B55">
            <w:pPr>
              <w:pStyle w:val="TableParagraph"/>
              <w:spacing w:line="271" w:lineRule="exact"/>
              <w:ind w:left="105"/>
              <w:rPr>
                <w:b/>
                <w:sz w:val="24"/>
              </w:rPr>
            </w:pPr>
            <w:r>
              <w:rPr>
                <w:b/>
                <w:sz w:val="24"/>
              </w:rPr>
              <w:t>EYFSP</w:t>
            </w:r>
          </w:p>
          <w:p w14:paraId="5F4CDCB4" w14:textId="77777777" w:rsidR="005B0B55" w:rsidRDefault="005B0B55" w:rsidP="005B0B55">
            <w:pPr>
              <w:pStyle w:val="TableParagraph"/>
              <w:spacing w:line="240" w:lineRule="auto"/>
              <w:ind w:left="105"/>
              <w:rPr>
                <w:b/>
                <w:sz w:val="24"/>
              </w:rPr>
            </w:pPr>
            <w:r>
              <w:rPr>
                <w:b/>
                <w:sz w:val="24"/>
              </w:rPr>
              <w:t>Exp:34</w:t>
            </w:r>
            <w:r>
              <w:rPr>
                <w:b/>
                <w:spacing w:val="-1"/>
                <w:sz w:val="24"/>
              </w:rPr>
              <w:t xml:space="preserve"> </w:t>
            </w:r>
            <w:r>
              <w:rPr>
                <w:b/>
                <w:sz w:val="24"/>
              </w:rPr>
              <w:t>pts</w:t>
            </w:r>
          </w:p>
        </w:tc>
        <w:tc>
          <w:tcPr>
            <w:tcW w:w="2000" w:type="dxa"/>
          </w:tcPr>
          <w:p w14:paraId="22BBDBEE" w14:textId="77777777" w:rsidR="005B0B55" w:rsidRDefault="005B0B55" w:rsidP="005B0B55">
            <w:pPr>
              <w:pStyle w:val="TableParagraph"/>
              <w:spacing w:line="240" w:lineRule="auto"/>
              <w:ind w:right="475"/>
              <w:rPr>
                <w:b/>
                <w:sz w:val="24"/>
              </w:rPr>
            </w:pPr>
            <w:r>
              <w:rPr>
                <w:b/>
                <w:sz w:val="24"/>
              </w:rPr>
              <w:t>Yr1 Phonics</w:t>
            </w:r>
            <w:r>
              <w:rPr>
                <w:b/>
                <w:spacing w:val="-64"/>
                <w:sz w:val="24"/>
              </w:rPr>
              <w:t xml:space="preserve"> </w:t>
            </w:r>
            <w:r>
              <w:rPr>
                <w:b/>
                <w:sz w:val="24"/>
              </w:rPr>
              <w:t>Exp:</w:t>
            </w:r>
            <w:r>
              <w:rPr>
                <w:b/>
                <w:spacing w:val="-2"/>
                <w:sz w:val="24"/>
              </w:rPr>
              <w:t xml:space="preserve"> </w:t>
            </w:r>
            <w:r>
              <w:rPr>
                <w:b/>
                <w:sz w:val="24"/>
              </w:rPr>
              <w:t>32 pts</w:t>
            </w:r>
          </w:p>
        </w:tc>
        <w:tc>
          <w:tcPr>
            <w:tcW w:w="2003" w:type="dxa"/>
            <w:gridSpan w:val="3"/>
          </w:tcPr>
          <w:p w14:paraId="1BF0FA93" w14:textId="77777777" w:rsidR="005B0B55" w:rsidRDefault="005B0B55" w:rsidP="005B0B55">
            <w:pPr>
              <w:pStyle w:val="TableParagraph"/>
              <w:spacing w:line="271" w:lineRule="exact"/>
              <w:rPr>
                <w:b/>
                <w:sz w:val="24"/>
              </w:rPr>
            </w:pPr>
            <w:r>
              <w:rPr>
                <w:b/>
                <w:sz w:val="24"/>
              </w:rPr>
              <w:t>KS1</w:t>
            </w:r>
          </w:p>
          <w:p w14:paraId="06C9AD53" w14:textId="77777777" w:rsidR="005B0B55" w:rsidRDefault="005B0B55" w:rsidP="005B0B55">
            <w:pPr>
              <w:pStyle w:val="TableParagraph"/>
              <w:spacing w:line="270" w:lineRule="atLeast"/>
              <w:ind w:right="748"/>
              <w:rPr>
                <w:b/>
                <w:sz w:val="24"/>
              </w:rPr>
            </w:pPr>
            <w:r>
              <w:rPr>
                <w:b/>
                <w:sz w:val="24"/>
              </w:rPr>
              <w:t>(Av</w:t>
            </w:r>
            <w:r>
              <w:rPr>
                <w:b/>
                <w:spacing w:val="-16"/>
                <w:sz w:val="24"/>
              </w:rPr>
              <w:t xml:space="preserve"> </w:t>
            </w:r>
            <w:r>
              <w:rPr>
                <w:b/>
                <w:sz w:val="24"/>
              </w:rPr>
              <w:t>Band)</w:t>
            </w:r>
            <w:r>
              <w:rPr>
                <w:b/>
                <w:spacing w:val="-63"/>
                <w:sz w:val="24"/>
              </w:rPr>
              <w:t xml:space="preserve"> </w:t>
            </w:r>
            <w:r>
              <w:rPr>
                <w:b/>
                <w:sz w:val="24"/>
              </w:rPr>
              <w:t>Exp:2</w:t>
            </w:r>
          </w:p>
        </w:tc>
        <w:tc>
          <w:tcPr>
            <w:tcW w:w="2000" w:type="dxa"/>
          </w:tcPr>
          <w:p w14:paraId="020B0D6B" w14:textId="77777777" w:rsidR="005B0B55" w:rsidRDefault="005B0B55" w:rsidP="005B0B55">
            <w:pPr>
              <w:pStyle w:val="TableParagraph"/>
              <w:spacing w:line="271" w:lineRule="exact"/>
              <w:ind w:left="104"/>
              <w:rPr>
                <w:b/>
                <w:sz w:val="24"/>
              </w:rPr>
            </w:pPr>
            <w:r>
              <w:rPr>
                <w:b/>
                <w:sz w:val="24"/>
              </w:rPr>
              <w:t>KS2</w:t>
            </w:r>
          </w:p>
          <w:p w14:paraId="7D0E6130" w14:textId="77777777" w:rsidR="005B0B55" w:rsidRDefault="005B0B55" w:rsidP="005B0B55">
            <w:pPr>
              <w:pStyle w:val="TableParagraph"/>
              <w:spacing w:line="270" w:lineRule="atLeast"/>
              <w:ind w:left="104" w:right="558"/>
              <w:rPr>
                <w:b/>
                <w:sz w:val="24"/>
              </w:rPr>
            </w:pPr>
            <w:r>
              <w:rPr>
                <w:b/>
                <w:sz w:val="24"/>
              </w:rPr>
              <w:t>(Av Scaled)</w:t>
            </w:r>
            <w:r>
              <w:rPr>
                <w:b/>
                <w:spacing w:val="-65"/>
                <w:sz w:val="24"/>
              </w:rPr>
              <w:t xml:space="preserve"> </w:t>
            </w:r>
            <w:r>
              <w:rPr>
                <w:b/>
                <w:sz w:val="24"/>
              </w:rPr>
              <w:t>Exp:</w:t>
            </w:r>
            <w:r>
              <w:rPr>
                <w:b/>
                <w:spacing w:val="-2"/>
                <w:sz w:val="24"/>
              </w:rPr>
              <w:t xml:space="preserve"> </w:t>
            </w:r>
            <w:r>
              <w:rPr>
                <w:b/>
                <w:sz w:val="24"/>
              </w:rPr>
              <w:t>100</w:t>
            </w:r>
          </w:p>
        </w:tc>
      </w:tr>
      <w:tr w:rsidR="005B0B55" w14:paraId="4CE619B1" w14:textId="77777777" w:rsidTr="005B0B55">
        <w:trPr>
          <w:trHeight w:val="275"/>
        </w:trPr>
        <w:tc>
          <w:tcPr>
            <w:tcW w:w="1243" w:type="dxa"/>
          </w:tcPr>
          <w:p w14:paraId="1D3B372B" w14:textId="77777777" w:rsidR="005B0B55" w:rsidRDefault="005B0B55" w:rsidP="005B0B55">
            <w:pPr>
              <w:pStyle w:val="TableParagraph"/>
              <w:rPr>
                <w:b/>
                <w:sz w:val="24"/>
              </w:rPr>
            </w:pPr>
            <w:r>
              <w:rPr>
                <w:b/>
                <w:sz w:val="24"/>
              </w:rPr>
              <w:t>ALL</w:t>
            </w:r>
          </w:p>
        </w:tc>
        <w:tc>
          <w:tcPr>
            <w:tcW w:w="2000" w:type="dxa"/>
          </w:tcPr>
          <w:p w14:paraId="03C04018" w14:textId="77777777" w:rsidR="005B0B55" w:rsidRDefault="005B0B55" w:rsidP="005B0B55">
            <w:pPr>
              <w:pStyle w:val="TableParagraph"/>
              <w:ind w:left="105"/>
              <w:rPr>
                <w:b/>
                <w:sz w:val="24"/>
              </w:rPr>
            </w:pPr>
            <w:r>
              <w:rPr>
                <w:b/>
                <w:sz w:val="24"/>
              </w:rPr>
              <w:t>34.3</w:t>
            </w:r>
          </w:p>
        </w:tc>
        <w:tc>
          <w:tcPr>
            <w:tcW w:w="2000" w:type="dxa"/>
          </w:tcPr>
          <w:p w14:paraId="01679989" w14:textId="77777777" w:rsidR="005B0B55" w:rsidRDefault="005B0B55" w:rsidP="005B0B55">
            <w:pPr>
              <w:pStyle w:val="TableParagraph"/>
              <w:rPr>
                <w:b/>
                <w:sz w:val="24"/>
              </w:rPr>
            </w:pPr>
            <w:r>
              <w:rPr>
                <w:b/>
                <w:sz w:val="24"/>
              </w:rPr>
              <w:t>34.6</w:t>
            </w:r>
          </w:p>
        </w:tc>
        <w:tc>
          <w:tcPr>
            <w:tcW w:w="108" w:type="dxa"/>
            <w:tcBorders>
              <w:right w:val="nil"/>
            </w:tcBorders>
          </w:tcPr>
          <w:p w14:paraId="7E79D4D0" w14:textId="77777777" w:rsidR="005B0B55" w:rsidRDefault="005B0B55" w:rsidP="005B0B55">
            <w:pPr>
              <w:pStyle w:val="TableParagraph"/>
              <w:spacing w:line="240" w:lineRule="auto"/>
              <w:ind w:left="0"/>
              <w:rPr>
                <w:rFonts w:ascii="Times New Roman"/>
                <w:sz w:val="20"/>
              </w:rPr>
            </w:pPr>
          </w:p>
        </w:tc>
        <w:tc>
          <w:tcPr>
            <w:tcW w:w="334" w:type="dxa"/>
            <w:tcBorders>
              <w:left w:val="nil"/>
              <w:right w:val="nil"/>
            </w:tcBorders>
            <w:shd w:val="clear" w:color="auto" w:fill="FF0000"/>
          </w:tcPr>
          <w:p w14:paraId="22E62AAC" w14:textId="77777777" w:rsidR="005B0B55" w:rsidRDefault="005B0B55" w:rsidP="005B0B55">
            <w:pPr>
              <w:pStyle w:val="TableParagraph"/>
              <w:ind w:left="4" w:right="-15"/>
              <w:jc w:val="center"/>
              <w:rPr>
                <w:b/>
                <w:sz w:val="24"/>
              </w:rPr>
            </w:pPr>
            <w:r>
              <w:rPr>
                <w:b/>
                <w:sz w:val="24"/>
              </w:rPr>
              <w:t>1.9</w:t>
            </w:r>
          </w:p>
        </w:tc>
        <w:tc>
          <w:tcPr>
            <w:tcW w:w="1561" w:type="dxa"/>
            <w:tcBorders>
              <w:left w:val="nil"/>
            </w:tcBorders>
          </w:tcPr>
          <w:p w14:paraId="72FFD848" w14:textId="77777777" w:rsidR="005B0B55" w:rsidRDefault="005B0B55" w:rsidP="005B0B55">
            <w:pPr>
              <w:pStyle w:val="TableParagraph"/>
              <w:spacing w:line="240" w:lineRule="auto"/>
              <w:ind w:left="0"/>
              <w:rPr>
                <w:rFonts w:ascii="Times New Roman"/>
                <w:sz w:val="20"/>
              </w:rPr>
            </w:pPr>
          </w:p>
        </w:tc>
        <w:tc>
          <w:tcPr>
            <w:tcW w:w="2000" w:type="dxa"/>
          </w:tcPr>
          <w:p w14:paraId="5C192D27" w14:textId="77777777" w:rsidR="005B0B55" w:rsidRDefault="005B0B55" w:rsidP="005B0B55">
            <w:pPr>
              <w:pStyle w:val="TableParagraph"/>
              <w:ind w:left="104"/>
              <w:rPr>
                <w:b/>
                <w:sz w:val="24"/>
              </w:rPr>
            </w:pPr>
            <w:r>
              <w:rPr>
                <w:b/>
                <w:sz w:val="24"/>
              </w:rPr>
              <w:t>101.8</w:t>
            </w:r>
          </w:p>
        </w:tc>
      </w:tr>
      <w:tr w:rsidR="005B0B55" w14:paraId="1CD3510F" w14:textId="77777777" w:rsidTr="005B0B55">
        <w:trPr>
          <w:trHeight w:val="275"/>
        </w:trPr>
        <w:tc>
          <w:tcPr>
            <w:tcW w:w="1243" w:type="dxa"/>
          </w:tcPr>
          <w:p w14:paraId="3274840D" w14:textId="77777777" w:rsidR="005B0B55" w:rsidRDefault="005B0B55" w:rsidP="005B0B55">
            <w:pPr>
              <w:pStyle w:val="TableParagraph"/>
              <w:rPr>
                <w:b/>
                <w:sz w:val="24"/>
              </w:rPr>
            </w:pPr>
            <w:r>
              <w:rPr>
                <w:b/>
                <w:sz w:val="24"/>
              </w:rPr>
              <w:t>GIRLS</w:t>
            </w:r>
          </w:p>
        </w:tc>
        <w:tc>
          <w:tcPr>
            <w:tcW w:w="2000" w:type="dxa"/>
          </w:tcPr>
          <w:p w14:paraId="3AFABE04" w14:textId="77777777" w:rsidR="005B0B55" w:rsidRDefault="005B0B55" w:rsidP="005B0B55">
            <w:pPr>
              <w:pStyle w:val="TableParagraph"/>
              <w:ind w:left="105"/>
              <w:rPr>
                <w:b/>
                <w:sz w:val="24"/>
              </w:rPr>
            </w:pPr>
            <w:r>
              <w:rPr>
                <w:b/>
                <w:sz w:val="24"/>
              </w:rPr>
              <w:t>36.4</w:t>
            </w:r>
          </w:p>
        </w:tc>
        <w:tc>
          <w:tcPr>
            <w:tcW w:w="2000" w:type="dxa"/>
          </w:tcPr>
          <w:p w14:paraId="40586A62" w14:textId="77777777" w:rsidR="005B0B55" w:rsidRDefault="005B0B55" w:rsidP="005B0B55">
            <w:pPr>
              <w:pStyle w:val="TableParagraph"/>
              <w:rPr>
                <w:b/>
                <w:sz w:val="24"/>
              </w:rPr>
            </w:pPr>
            <w:r>
              <w:rPr>
                <w:b/>
                <w:sz w:val="24"/>
              </w:rPr>
              <w:t>36.1</w:t>
            </w:r>
          </w:p>
        </w:tc>
        <w:tc>
          <w:tcPr>
            <w:tcW w:w="108" w:type="dxa"/>
            <w:tcBorders>
              <w:right w:val="nil"/>
            </w:tcBorders>
          </w:tcPr>
          <w:p w14:paraId="1AF5FDA8" w14:textId="77777777" w:rsidR="005B0B55" w:rsidRDefault="005B0B55" w:rsidP="005B0B55">
            <w:pPr>
              <w:pStyle w:val="TableParagraph"/>
              <w:spacing w:line="240" w:lineRule="auto"/>
              <w:ind w:left="0"/>
              <w:rPr>
                <w:rFonts w:ascii="Times New Roman"/>
                <w:sz w:val="20"/>
              </w:rPr>
            </w:pPr>
          </w:p>
        </w:tc>
        <w:tc>
          <w:tcPr>
            <w:tcW w:w="334" w:type="dxa"/>
            <w:tcBorders>
              <w:left w:val="nil"/>
              <w:right w:val="nil"/>
            </w:tcBorders>
            <w:shd w:val="clear" w:color="auto" w:fill="FF0000"/>
          </w:tcPr>
          <w:p w14:paraId="6A10D784" w14:textId="77777777" w:rsidR="005B0B55" w:rsidRDefault="005B0B55" w:rsidP="005B0B55">
            <w:pPr>
              <w:pStyle w:val="TableParagraph"/>
              <w:ind w:left="4" w:right="-15"/>
              <w:jc w:val="center"/>
              <w:rPr>
                <w:b/>
                <w:sz w:val="24"/>
              </w:rPr>
            </w:pPr>
            <w:r>
              <w:rPr>
                <w:b/>
                <w:sz w:val="24"/>
              </w:rPr>
              <w:t>1.9</w:t>
            </w:r>
          </w:p>
        </w:tc>
        <w:tc>
          <w:tcPr>
            <w:tcW w:w="1561" w:type="dxa"/>
            <w:tcBorders>
              <w:left w:val="nil"/>
            </w:tcBorders>
          </w:tcPr>
          <w:p w14:paraId="2328D9B7" w14:textId="77777777" w:rsidR="005B0B55" w:rsidRDefault="005B0B55" w:rsidP="005B0B55">
            <w:pPr>
              <w:pStyle w:val="TableParagraph"/>
              <w:spacing w:line="240" w:lineRule="auto"/>
              <w:ind w:left="0"/>
              <w:rPr>
                <w:rFonts w:ascii="Times New Roman"/>
                <w:sz w:val="20"/>
              </w:rPr>
            </w:pPr>
          </w:p>
        </w:tc>
        <w:tc>
          <w:tcPr>
            <w:tcW w:w="2000" w:type="dxa"/>
          </w:tcPr>
          <w:p w14:paraId="7135177F" w14:textId="77777777" w:rsidR="005B0B55" w:rsidRDefault="005B0B55" w:rsidP="005B0B55">
            <w:pPr>
              <w:pStyle w:val="TableParagraph"/>
              <w:ind w:left="104"/>
              <w:rPr>
                <w:b/>
                <w:sz w:val="24"/>
              </w:rPr>
            </w:pPr>
            <w:r>
              <w:rPr>
                <w:b/>
                <w:sz w:val="24"/>
              </w:rPr>
              <w:t>102.5</w:t>
            </w:r>
          </w:p>
        </w:tc>
      </w:tr>
      <w:tr w:rsidR="005B0B55" w14:paraId="2C99295E" w14:textId="77777777" w:rsidTr="005B0B55">
        <w:trPr>
          <w:trHeight w:val="275"/>
        </w:trPr>
        <w:tc>
          <w:tcPr>
            <w:tcW w:w="1243" w:type="dxa"/>
          </w:tcPr>
          <w:p w14:paraId="71D971E8" w14:textId="77777777" w:rsidR="005B0B55" w:rsidRDefault="005B0B55" w:rsidP="005B0B55">
            <w:pPr>
              <w:pStyle w:val="TableParagraph"/>
              <w:rPr>
                <w:b/>
                <w:sz w:val="24"/>
              </w:rPr>
            </w:pPr>
            <w:r>
              <w:rPr>
                <w:b/>
                <w:sz w:val="24"/>
              </w:rPr>
              <w:t>BOYS</w:t>
            </w:r>
          </w:p>
        </w:tc>
        <w:tc>
          <w:tcPr>
            <w:tcW w:w="2000" w:type="dxa"/>
          </w:tcPr>
          <w:p w14:paraId="3DF3B9BB" w14:textId="77777777" w:rsidR="005B0B55" w:rsidRDefault="005B0B55" w:rsidP="005B0B55">
            <w:pPr>
              <w:pStyle w:val="TableParagraph"/>
              <w:ind w:left="105"/>
              <w:rPr>
                <w:b/>
                <w:sz w:val="24"/>
              </w:rPr>
            </w:pPr>
            <w:r>
              <w:rPr>
                <w:b/>
                <w:color w:val="000000"/>
                <w:sz w:val="24"/>
                <w:shd w:val="clear" w:color="auto" w:fill="FF0000"/>
              </w:rPr>
              <w:t>30.9</w:t>
            </w:r>
          </w:p>
        </w:tc>
        <w:tc>
          <w:tcPr>
            <w:tcW w:w="2000" w:type="dxa"/>
          </w:tcPr>
          <w:p w14:paraId="4A291CDD" w14:textId="77777777" w:rsidR="005B0B55" w:rsidRDefault="005B0B55" w:rsidP="005B0B55">
            <w:pPr>
              <w:pStyle w:val="TableParagraph"/>
              <w:rPr>
                <w:b/>
                <w:sz w:val="24"/>
              </w:rPr>
            </w:pPr>
            <w:r>
              <w:rPr>
                <w:b/>
                <w:sz w:val="24"/>
              </w:rPr>
              <w:t>33.3</w:t>
            </w:r>
          </w:p>
        </w:tc>
        <w:tc>
          <w:tcPr>
            <w:tcW w:w="2003" w:type="dxa"/>
            <w:gridSpan w:val="3"/>
          </w:tcPr>
          <w:p w14:paraId="264533A3" w14:textId="77777777" w:rsidR="005B0B55" w:rsidRDefault="005B0B55" w:rsidP="005B0B55">
            <w:pPr>
              <w:pStyle w:val="TableParagraph"/>
              <w:rPr>
                <w:b/>
                <w:sz w:val="24"/>
              </w:rPr>
            </w:pPr>
            <w:r>
              <w:rPr>
                <w:b/>
                <w:sz w:val="24"/>
              </w:rPr>
              <w:t>2.0</w:t>
            </w:r>
          </w:p>
        </w:tc>
        <w:tc>
          <w:tcPr>
            <w:tcW w:w="2000" w:type="dxa"/>
          </w:tcPr>
          <w:p w14:paraId="47DAB687" w14:textId="77777777" w:rsidR="005B0B55" w:rsidRDefault="005B0B55" w:rsidP="005B0B55">
            <w:pPr>
              <w:pStyle w:val="TableParagraph"/>
              <w:ind w:left="104"/>
              <w:rPr>
                <w:b/>
                <w:sz w:val="24"/>
              </w:rPr>
            </w:pPr>
            <w:r>
              <w:rPr>
                <w:b/>
                <w:sz w:val="24"/>
              </w:rPr>
              <w:t>101.0</w:t>
            </w:r>
          </w:p>
        </w:tc>
      </w:tr>
    </w:tbl>
    <w:p w14:paraId="45EDE28F" w14:textId="03ED9955" w:rsidR="005B0B55" w:rsidRPr="007E4790" w:rsidRDefault="005B0B55" w:rsidP="005B0B55">
      <w:pPr>
        <w:ind w:left="28" w:right="50"/>
        <w:rPr>
          <w:b/>
          <w:color w:val="000000"/>
          <w:sz w:val="24"/>
        </w:rPr>
      </w:pPr>
      <w:r w:rsidRPr="007E4790">
        <w:rPr>
          <w:b/>
          <w:color w:val="000000"/>
          <w:sz w:val="24"/>
        </w:rPr>
        <w:t>Summary data on achievement and progress at</w:t>
      </w:r>
      <w:r w:rsidRPr="007E4790">
        <w:rPr>
          <w:b/>
          <w:color w:val="000000"/>
          <w:spacing w:val="1"/>
          <w:sz w:val="24"/>
        </w:rPr>
        <w:t xml:space="preserve"> </w:t>
      </w:r>
      <w:r w:rsidRPr="007E4790">
        <w:rPr>
          <w:b/>
          <w:color w:val="000000"/>
          <w:sz w:val="24"/>
        </w:rPr>
        <w:t>EYFSP, Yr1 Phonics, KS1 and</w:t>
      </w:r>
      <w:r w:rsidRPr="007E4790">
        <w:rPr>
          <w:b/>
          <w:color w:val="000000"/>
          <w:spacing w:val="-64"/>
          <w:sz w:val="24"/>
        </w:rPr>
        <w:t xml:space="preserve"> </w:t>
      </w:r>
      <w:r w:rsidRPr="007E4790">
        <w:rPr>
          <w:b/>
          <w:color w:val="000000"/>
          <w:sz w:val="24"/>
        </w:rPr>
        <w:t>KS2</w:t>
      </w:r>
      <w:r w:rsidRPr="007E4790">
        <w:rPr>
          <w:b/>
          <w:color w:val="000000"/>
          <w:spacing w:val="1"/>
          <w:sz w:val="24"/>
        </w:rPr>
        <w:t xml:space="preserve"> </w:t>
      </w:r>
      <w:r w:rsidRPr="007E4790">
        <w:rPr>
          <w:b/>
          <w:color w:val="000000"/>
          <w:sz w:val="24"/>
        </w:rPr>
        <w:t>of pupils</w:t>
      </w:r>
      <w:r w:rsidRPr="007E4790">
        <w:rPr>
          <w:b/>
          <w:color w:val="000000"/>
          <w:spacing w:val="1"/>
          <w:sz w:val="24"/>
        </w:rPr>
        <w:t xml:space="preserve"> </w:t>
      </w:r>
      <w:r w:rsidRPr="007E4790">
        <w:rPr>
          <w:b/>
          <w:color w:val="000000"/>
          <w:sz w:val="24"/>
        </w:rPr>
        <w:t>by</w:t>
      </w:r>
      <w:r w:rsidRPr="007E4790">
        <w:rPr>
          <w:b/>
          <w:color w:val="000000"/>
          <w:spacing w:val="-5"/>
          <w:sz w:val="24"/>
        </w:rPr>
        <w:t xml:space="preserve"> </w:t>
      </w:r>
      <w:r w:rsidRPr="007E4790">
        <w:rPr>
          <w:b/>
          <w:color w:val="000000"/>
          <w:sz w:val="24"/>
        </w:rPr>
        <w:t>gender</w:t>
      </w:r>
    </w:p>
    <w:p w14:paraId="77651F93" w14:textId="77777777" w:rsidR="005B0B55" w:rsidRDefault="005B0B55" w:rsidP="005B0B55">
      <w:pPr>
        <w:ind w:left="28" w:right="50"/>
        <w:rPr>
          <w:b/>
          <w:color w:val="000000"/>
          <w:sz w:val="24"/>
          <w:u w:val="single"/>
        </w:rPr>
      </w:pPr>
    </w:p>
    <w:p w14:paraId="4D20032E" w14:textId="21027C3E" w:rsidR="005B0B55" w:rsidRPr="007E4790" w:rsidRDefault="005B0B55" w:rsidP="005B0B55">
      <w:pPr>
        <w:ind w:left="28" w:right="50"/>
        <w:rPr>
          <w:b/>
          <w:color w:val="000000"/>
          <w:sz w:val="24"/>
        </w:rPr>
      </w:pPr>
      <w:r w:rsidRPr="007E4790">
        <w:rPr>
          <w:b/>
          <w:color w:val="000000"/>
          <w:sz w:val="24"/>
        </w:rPr>
        <w:t>Summary data on progress from KS1 to KS2</w:t>
      </w:r>
    </w:p>
    <w:tbl>
      <w:tblPr>
        <w:tblW w:w="92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3"/>
      </w:tblGrid>
      <w:tr w:rsidR="005B0B55" w14:paraId="44AAE22D" w14:textId="77777777" w:rsidTr="005B0B55">
        <w:trPr>
          <w:trHeight w:val="551"/>
        </w:trPr>
        <w:tc>
          <w:tcPr>
            <w:tcW w:w="9244" w:type="dxa"/>
            <w:gridSpan w:val="2"/>
          </w:tcPr>
          <w:p w14:paraId="53DFD476" w14:textId="77777777" w:rsidR="005B0B55" w:rsidRDefault="005B0B55" w:rsidP="005B0B55">
            <w:pPr>
              <w:pStyle w:val="TableParagraph"/>
              <w:spacing w:before="7" w:line="240" w:lineRule="auto"/>
              <w:ind w:left="0"/>
              <w:rPr>
                <w:b/>
                <w:sz w:val="23"/>
              </w:rPr>
            </w:pPr>
          </w:p>
          <w:p w14:paraId="4CE69339" w14:textId="77777777" w:rsidR="005B0B55" w:rsidRDefault="005B0B55" w:rsidP="005B0B55">
            <w:pPr>
              <w:pStyle w:val="TableParagraph"/>
              <w:spacing w:line="260" w:lineRule="exact"/>
              <w:ind w:left="2795" w:right="2790"/>
              <w:jc w:val="center"/>
              <w:rPr>
                <w:b/>
                <w:sz w:val="24"/>
              </w:rPr>
            </w:pPr>
            <w:r>
              <w:rPr>
                <w:b/>
                <w:sz w:val="24"/>
              </w:rPr>
              <w:t>Average</w:t>
            </w:r>
            <w:r>
              <w:rPr>
                <w:b/>
                <w:spacing w:val="-2"/>
                <w:sz w:val="24"/>
              </w:rPr>
              <w:t xml:space="preserve"> </w:t>
            </w:r>
            <w:r>
              <w:rPr>
                <w:b/>
                <w:sz w:val="24"/>
              </w:rPr>
              <w:t>Progress</w:t>
            </w:r>
            <w:r>
              <w:rPr>
                <w:b/>
                <w:spacing w:val="-3"/>
                <w:sz w:val="24"/>
              </w:rPr>
              <w:t xml:space="preserve"> </w:t>
            </w:r>
            <w:r>
              <w:rPr>
                <w:b/>
                <w:sz w:val="24"/>
              </w:rPr>
              <w:t>Score</w:t>
            </w:r>
            <w:r>
              <w:rPr>
                <w:b/>
                <w:spacing w:val="-2"/>
                <w:sz w:val="24"/>
              </w:rPr>
              <w:t xml:space="preserve"> </w:t>
            </w:r>
            <w:r>
              <w:rPr>
                <w:b/>
                <w:sz w:val="24"/>
              </w:rPr>
              <w:t>(RWM)</w:t>
            </w:r>
          </w:p>
        </w:tc>
      </w:tr>
      <w:tr w:rsidR="005B0B55" w14:paraId="54F33292" w14:textId="77777777" w:rsidTr="005B0B55">
        <w:trPr>
          <w:trHeight w:val="278"/>
        </w:trPr>
        <w:tc>
          <w:tcPr>
            <w:tcW w:w="4621" w:type="dxa"/>
          </w:tcPr>
          <w:p w14:paraId="6AB3A479" w14:textId="77777777" w:rsidR="005B0B55" w:rsidRDefault="005B0B55" w:rsidP="005B0B55">
            <w:pPr>
              <w:pStyle w:val="TableParagraph"/>
              <w:spacing w:line="258" w:lineRule="exact"/>
              <w:rPr>
                <w:b/>
                <w:sz w:val="24"/>
              </w:rPr>
            </w:pPr>
            <w:r>
              <w:rPr>
                <w:b/>
                <w:sz w:val="24"/>
              </w:rPr>
              <w:t>ALL</w:t>
            </w:r>
          </w:p>
        </w:tc>
        <w:tc>
          <w:tcPr>
            <w:tcW w:w="4623" w:type="dxa"/>
          </w:tcPr>
          <w:p w14:paraId="08B9A4C8" w14:textId="77777777" w:rsidR="005B0B55" w:rsidRDefault="005B0B55" w:rsidP="005B0B55">
            <w:pPr>
              <w:pStyle w:val="TableParagraph"/>
              <w:spacing w:line="258" w:lineRule="exact"/>
              <w:rPr>
                <w:b/>
                <w:sz w:val="24"/>
              </w:rPr>
            </w:pPr>
            <w:r>
              <w:rPr>
                <w:b/>
                <w:sz w:val="24"/>
              </w:rPr>
              <w:t>-1.6</w:t>
            </w:r>
          </w:p>
        </w:tc>
      </w:tr>
      <w:tr w:rsidR="005B0B55" w14:paraId="28195791" w14:textId="77777777" w:rsidTr="005B0B55">
        <w:trPr>
          <w:trHeight w:val="275"/>
        </w:trPr>
        <w:tc>
          <w:tcPr>
            <w:tcW w:w="4621" w:type="dxa"/>
          </w:tcPr>
          <w:p w14:paraId="10E7E16F" w14:textId="77777777" w:rsidR="005B0B55" w:rsidRDefault="005B0B55" w:rsidP="005B0B55">
            <w:pPr>
              <w:pStyle w:val="TableParagraph"/>
              <w:rPr>
                <w:b/>
                <w:sz w:val="24"/>
              </w:rPr>
            </w:pPr>
            <w:r>
              <w:rPr>
                <w:b/>
                <w:sz w:val="24"/>
              </w:rPr>
              <w:t>GIRLS</w:t>
            </w:r>
          </w:p>
        </w:tc>
        <w:tc>
          <w:tcPr>
            <w:tcW w:w="4623" w:type="dxa"/>
          </w:tcPr>
          <w:p w14:paraId="2AC0235C" w14:textId="77777777" w:rsidR="005B0B55" w:rsidRDefault="005B0B55" w:rsidP="005B0B55">
            <w:pPr>
              <w:pStyle w:val="TableParagraph"/>
              <w:rPr>
                <w:b/>
                <w:sz w:val="24"/>
              </w:rPr>
            </w:pPr>
            <w:r>
              <w:rPr>
                <w:b/>
                <w:sz w:val="24"/>
              </w:rPr>
              <w:t>+0.6</w:t>
            </w:r>
          </w:p>
        </w:tc>
      </w:tr>
      <w:tr w:rsidR="005B0B55" w14:paraId="7FAE0FAE" w14:textId="77777777" w:rsidTr="005B0B55">
        <w:trPr>
          <w:trHeight w:val="275"/>
        </w:trPr>
        <w:tc>
          <w:tcPr>
            <w:tcW w:w="4621" w:type="dxa"/>
          </w:tcPr>
          <w:p w14:paraId="6F4112AA" w14:textId="77777777" w:rsidR="005B0B55" w:rsidRDefault="005B0B55" w:rsidP="005B0B55">
            <w:pPr>
              <w:pStyle w:val="TableParagraph"/>
              <w:rPr>
                <w:b/>
                <w:sz w:val="24"/>
              </w:rPr>
            </w:pPr>
            <w:r>
              <w:rPr>
                <w:b/>
                <w:sz w:val="24"/>
              </w:rPr>
              <w:t>BOYS</w:t>
            </w:r>
          </w:p>
        </w:tc>
        <w:tc>
          <w:tcPr>
            <w:tcW w:w="4623" w:type="dxa"/>
          </w:tcPr>
          <w:p w14:paraId="2E75FE6B" w14:textId="77777777" w:rsidR="005B0B55" w:rsidRDefault="005B0B55" w:rsidP="005B0B55">
            <w:pPr>
              <w:pStyle w:val="TableParagraph"/>
              <w:rPr>
                <w:b/>
                <w:sz w:val="24"/>
              </w:rPr>
            </w:pPr>
            <w:r>
              <w:rPr>
                <w:b/>
                <w:sz w:val="24"/>
              </w:rPr>
              <w:t>-3.7</w:t>
            </w:r>
          </w:p>
        </w:tc>
      </w:tr>
    </w:tbl>
    <w:p w14:paraId="73CD2B49" w14:textId="77777777" w:rsidR="005B0B55" w:rsidRDefault="005B0B55" w:rsidP="005B0B55">
      <w:pPr>
        <w:ind w:left="28" w:right="50"/>
        <w:rPr>
          <w:b/>
          <w:color w:val="000000"/>
          <w:sz w:val="24"/>
          <w:u w:val="single"/>
        </w:rPr>
      </w:pPr>
    </w:p>
    <w:p w14:paraId="3565AF41" w14:textId="748A2C2A" w:rsidR="005B0B55" w:rsidRPr="007E4790" w:rsidRDefault="005B0B55" w:rsidP="005B0B55">
      <w:pPr>
        <w:ind w:left="28" w:right="50"/>
        <w:rPr>
          <w:b/>
          <w:color w:val="000000"/>
          <w:sz w:val="24"/>
        </w:rPr>
      </w:pPr>
      <w:r w:rsidRPr="007E4790">
        <w:rPr>
          <w:b/>
          <w:color w:val="000000"/>
          <w:sz w:val="24"/>
        </w:rPr>
        <w:t>Data on participation in after school clubs</w:t>
      </w:r>
      <w:r w:rsidRPr="007E4790">
        <w:rPr>
          <w:b/>
          <w:color w:val="000000"/>
          <w:sz w:val="24"/>
        </w:rPr>
        <w:tab/>
      </w:r>
    </w:p>
    <w:tbl>
      <w:tblPr>
        <w:tblW w:w="9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2"/>
        <w:gridCol w:w="2309"/>
        <w:gridCol w:w="2312"/>
        <w:gridCol w:w="2312"/>
      </w:tblGrid>
      <w:tr w:rsidR="005B0B55" w14:paraId="147C85CF" w14:textId="77777777" w:rsidTr="005B0B55">
        <w:trPr>
          <w:trHeight w:val="551"/>
        </w:trPr>
        <w:tc>
          <w:tcPr>
            <w:tcW w:w="2312" w:type="dxa"/>
          </w:tcPr>
          <w:p w14:paraId="28781267" w14:textId="77777777" w:rsidR="005B0B55" w:rsidRDefault="005B0B55" w:rsidP="005B0B55">
            <w:pPr>
              <w:pStyle w:val="TableParagraph"/>
              <w:spacing w:line="272" w:lineRule="exact"/>
              <w:rPr>
                <w:b/>
                <w:sz w:val="24"/>
              </w:rPr>
            </w:pPr>
            <w:r>
              <w:rPr>
                <w:b/>
                <w:sz w:val="24"/>
              </w:rPr>
              <w:t>After</w:t>
            </w:r>
            <w:r>
              <w:rPr>
                <w:b/>
                <w:spacing w:val="-1"/>
                <w:sz w:val="24"/>
              </w:rPr>
              <w:t xml:space="preserve"> </w:t>
            </w:r>
            <w:r>
              <w:rPr>
                <w:b/>
                <w:sz w:val="24"/>
              </w:rPr>
              <w:t>School</w:t>
            </w:r>
            <w:r>
              <w:rPr>
                <w:b/>
                <w:spacing w:val="-1"/>
                <w:sz w:val="24"/>
              </w:rPr>
              <w:t xml:space="preserve"> </w:t>
            </w:r>
            <w:r>
              <w:rPr>
                <w:b/>
                <w:sz w:val="24"/>
              </w:rPr>
              <w:t>Club</w:t>
            </w:r>
          </w:p>
        </w:tc>
        <w:tc>
          <w:tcPr>
            <w:tcW w:w="2309" w:type="dxa"/>
          </w:tcPr>
          <w:p w14:paraId="2166B956" w14:textId="77777777" w:rsidR="005B0B55" w:rsidRDefault="005B0B55" w:rsidP="005B0B55">
            <w:pPr>
              <w:pStyle w:val="TableParagraph"/>
              <w:spacing w:line="272" w:lineRule="exact"/>
              <w:rPr>
                <w:b/>
                <w:sz w:val="24"/>
              </w:rPr>
            </w:pPr>
            <w:r>
              <w:rPr>
                <w:b/>
                <w:sz w:val="24"/>
              </w:rPr>
              <w:t>Male %</w:t>
            </w:r>
          </w:p>
        </w:tc>
        <w:tc>
          <w:tcPr>
            <w:tcW w:w="2312" w:type="dxa"/>
          </w:tcPr>
          <w:p w14:paraId="7CE0C964" w14:textId="77777777" w:rsidR="005B0B55" w:rsidRDefault="005B0B55" w:rsidP="005B0B55">
            <w:pPr>
              <w:pStyle w:val="TableParagraph"/>
              <w:spacing w:line="272" w:lineRule="exact"/>
              <w:rPr>
                <w:b/>
                <w:sz w:val="24"/>
              </w:rPr>
            </w:pPr>
            <w:r>
              <w:rPr>
                <w:b/>
                <w:sz w:val="24"/>
              </w:rPr>
              <w:t>Female</w:t>
            </w:r>
            <w:r>
              <w:rPr>
                <w:b/>
                <w:spacing w:val="-2"/>
                <w:sz w:val="24"/>
              </w:rPr>
              <w:t xml:space="preserve"> </w:t>
            </w:r>
            <w:r>
              <w:rPr>
                <w:b/>
                <w:sz w:val="24"/>
              </w:rPr>
              <w:t>%</w:t>
            </w:r>
          </w:p>
        </w:tc>
        <w:tc>
          <w:tcPr>
            <w:tcW w:w="2312" w:type="dxa"/>
          </w:tcPr>
          <w:p w14:paraId="569B0786" w14:textId="77777777" w:rsidR="005B0B55" w:rsidRDefault="005B0B55" w:rsidP="005B0B55">
            <w:pPr>
              <w:pStyle w:val="TableParagraph"/>
              <w:spacing w:line="276" w:lineRule="exact"/>
              <w:ind w:right="975"/>
              <w:rPr>
                <w:b/>
                <w:sz w:val="24"/>
              </w:rPr>
            </w:pPr>
            <w:r>
              <w:rPr>
                <w:b/>
                <w:sz w:val="24"/>
              </w:rPr>
              <w:t>Number of</w:t>
            </w:r>
            <w:r>
              <w:rPr>
                <w:b/>
                <w:spacing w:val="-65"/>
                <w:sz w:val="24"/>
              </w:rPr>
              <w:t xml:space="preserve"> </w:t>
            </w:r>
            <w:r>
              <w:rPr>
                <w:b/>
                <w:sz w:val="24"/>
              </w:rPr>
              <w:t>children</w:t>
            </w:r>
          </w:p>
        </w:tc>
      </w:tr>
      <w:tr w:rsidR="005B0B55" w14:paraId="7CBEFDDD" w14:textId="77777777" w:rsidTr="005B0B55">
        <w:trPr>
          <w:trHeight w:val="275"/>
        </w:trPr>
        <w:tc>
          <w:tcPr>
            <w:tcW w:w="2312" w:type="dxa"/>
          </w:tcPr>
          <w:p w14:paraId="08261FC8" w14:textId="77777777" w:rsidR="005B0B55" w:rsidRDefault="005B0B55" w:rsidP="005B0B55">
            <w:pPr>
              <w:pStyle w:val="TableParagraph"/>
              <w:rPr>
                <w:b/>
                <w:sz w:val="24"/>
              </w:rPr>
            </w:pPr>
            <w:r>
              <w:rPr>
                <w:b/>
                <w:sz w:val="24"/>
              </w:rPr>
              <w:t>Football</w:t>
            </w:r>
          </w:p>
        </w:tc>
        <w:tc>
          <w:tcPr>
            <w:tcW w:w="2309" w:type="dxa"/>
          </w:tcPr>
          <w:p w14:paraId="399DFD5E" w14:textId="77777777" w:rsidR="005B0B55" w:rsidRDefault="005B0B55" w:rsidP="005B0B55">
            <w:pPr>
              <w:pStyle w:val="TableParagraph"/>
              <w:rPr>
                <w:b/>
                <w:sz w:val="24"/>
              </w:rPr>
            </w:pPr>
            <w:r>
              <w:rPr>
                <w:b/>
                <w:sz w:val="24"/>
              </w:rPr>
              <w:t>50%</w:t>
            </w:r>
          </w:p>
        </w:tc>
        <w:tc>
          <w:tcPr>
            <w:tcW w:w="2312" w:type="dxa"/>
          </w:tcPr>
          <w:p w14:paraId="7D0DE473" w14:textId="77777777" w:rsidR="005B0B55" w:rsidRDefault="005B0B55" w:rsidP="005B0B55">
            <w:pPr>
              <w:pStyle w:val="TableParagraph"/>
              <w:rPr>
                <w:b/>
                <w:sz w:val="24"/>
              </w:rPr>
            </w:pPr>
            <w:r>
              <w:rPr>
                <w:b/>
                <w:sz w:val="24"/>
              </w:rPr>
              <w:t>50%</w:t>
            </w:r>
          </w:p>
        </w:tc>
        <w:tc>
          <w:tcPr>
            <w:tcW w:w="2312" w:type="dxa"/>
          </w:tcPr>
          <w:p w14:paraId="1901FFCC" w14:textId="77777777" w:rsidR="005B0B55" w:rsidRDefault="005B0B55" w:rsidP="005B0B55">
            <w:pPr>
              <w:pStyle w:val="TableParagraph"/>
              <w:rPr>
                <w:b/>
                <w:sz w:val="24"/>
              </w:rPr>
            </w:pPr>
            <w:r>
              <w:rPr>
                <w:b/>
                <w:sz w:val="24"/>
              </w:rPr>
              <w:t>20</w:t>
            </w:r>
          </w:p>
        </w:tc>
      </w:tr>
      <w:tr w:rsidR="005B0B55" w14:paraId="10E649B6" w14:textId="77777777" w:rsidTr="005B0B55">
        <w:trPr>
          <w:trHeight w:val="278"/>
        </w:trPr>
        <w:tc>
          <w:tcPr>
            <w:tcW w:w="2312" w:type="dxa"/>
          </w:tcPr>
          <w:p w14:paraId="461DEF6F" w14:textId="77777777" w:rsidR="005B0B55" w:rsidRDefault="005B0B55" w:rsidP="005B0B55">
            <w:pPr>
              <w:pStyle w:val="TableParagraph"/>
              <w:spacing w:line="258" w:lineRule="exact"/>
              <w:rPr>
                <w:b/>
                <w:sz w:val="24"/>
              </w:rPr>
            </w:pPr>
            <w:r>
              <w:rPr>
                <w:b/>
                <w:sz w:val="24"/>
              </w:rPr>
              <w:t>Cricket</w:t>
            </w:r>
          </w:p>
        </w:tc>
        <w:tc>
          <w:tcPr>
            <w:tcW w:w="2309" w:type="dxa"/>
          </w:tcPr>
          <w:p w14:paraId="057761C0" w14:textId="77777777" w:rsidR="005B0B55" w:rsidRDefault="005B0B55" w:rsidP="005B0B55">
            <w:pPr>
              <w:pStyle w:val="TableParagraph"/>
              <w:spacing w:line="258" w:lineRule="exact"/>
              <w:rPr>
                <w:b/>
                <w:sz w:val="24"/>
              </w:rPr>
            </w:pPr>
            <w:r>
              <w:rPr>
                <w:b/>
                <w:sz w:val="24"/>
              </w:rPr>
              <w:t>0%</w:t>
            </w:r>
          </w:p>
        </w:tc>
        <w:tc>
          <w:tcPr>
            <w:tcW w:w="2312" w:type="dxa"/>
          </w:tcPr>
          <w:p w14:paraId="4FEDAFDB" w14:textId="77777777" w:rsidR="005B0B55" w:rsidRDefault="005B0B55" w:rsidP="005B0B55">
            <w:pPr>
              <w:pStyle w:val="TableParagraph"/>
              <w:spacing w:line="258" w:lineRule="exact"/>
              <w:rPr>
                <w:b/>
                <w:sz w:val="24"/>
              </w:rPr>
            </w:pPr>
            <w:r>
              <w:rPr>
                <w:b/>
                <w:sz w:val="24"/>
              </w:rPr>
              <w:t>100%</w:t>
            </w:r>
          </w:p>
        </w:tc>
        <w:tc>
          <w:tcPr>
            <w:tcW w:w="2312" w:type="dxa"/>
          </w:tcPr>
          <w:p w14:paraId="6C804BBC" w14:textId="77777777" w:rsidR="005B0B55" w:rsidRDefault="005B0B55" w:rsidP="005B0B55">
            <w:pPr>
              <w:pStyle w:val="TableParagraph"/>
              <w:spacing w:line="258" w:lineRule="exact"/>
              <w:rPr>
                <w:b/>
                <w:sz w:val="24"/>
              </w:rPr>
            </w:pPr>
            <w:r>
              <w:rPr>
                <w:b/>
                <w:w w:val="99"/>
                <w:sz w:val="24"/>
              </w:rPr>
              <w:t>7</w:t>
            </w:r>
          </w:p>
        </w:tc>
      </w:tr>
    </w:tbl>
    <w:p w14:paraId="11A36F34" w14:textId="77777777" w:rsidR="005B0B55" w:rsidRPr="005B0B55" w:rsidRDefault="005B0B55" w:rsidP="008C603B">
      <w:pPr>
        <w:rPr>
          <w:rFonts w:cstheme="minorHAnsi"/>
          <w:b/>
          <w:sz w:val="28"/>
          <w:szCs w:val="28"/>
          <w:u w:val="single"/>
        </w:rPr>
      </w:pPr>
    </w:p>
    <w:p w14:paraId="7AE99BDE" w14:textId="710FA309" w:rsidR="005B0B55" w:rsidRPr="005B0B55" w:rsidRDefault="005B0B55" w:rsidP="008C603B">
      <w:pPr>
        <w:rPr>
          <w:rFonts w:cstheme="minorHAnsi"/>
          <w:b/>
          <w:sz w:val="28"/>
          <w:szCs w:val="28"/>
        </w:rPr>
      </w:pPr>
      <w:r w:rsidRPr="005B0B55">
        <w:rPr>
          <w:rFonts w:cstheme="minorHAnsi"/>
          <w:b/>
          <w:sz w:val="28"/>
          <w:szCs w:val="28"/>
        </w:rPr>
        <w:t>What we are doing to eliminate discrimination, promote equality of opportunity and foster good relationships</w:t>
      </w:r>
    </w:p>
    <w:p w14:paraId="195F55B2" w14:textId="77777777" w:rsidR="008C603B" w:rsidRPr="00DE1F06" w:rsidRDefault="008C603B" w:rsidP="008C603B">
      <w:pPr>
        <w:rPr>
          <w:rFonts w:cstheme="minorHAnsi"/>
          <w:sz w:val="28"/>
          <w:szCs w:val="28"/>
        </w:rPr>
      </w:pPr>
      <w:r w:rsidRPr="00DE1F06">
        <w:rPr>
          <w:rFonts w:cstheme="minorHAnsi"/>
          <w:sz w:val="28"/>
          <w:szCs w:val="28"/>
        </w:rPr>
        <w:t>The Gem Federation seeks to promote gender equality in all aspects of its work, including</w:t>
      </w:r>
    </w:p>
    <w:p w14:paraId="79674722" w14:textId="77777777" w:rsidR="008C603B" w:rsidRPr="005B0B55" w:rsidRDefault="008C603B" w:rsidP="005B0B55">
      <w:pPr>
        <w:pStyle w:val="ListParagraph"/>
        <w:numPr>
          <w:ilvl w:val="0"/>
          <w:numId w:val="21"/>
        </w:numPr>
        <w:rPr>
          <w:rFonts w:cstheme="minorHAnsi"/>
          <w:sz w:val="28"/>
          <w:szCs w:val="28"/>
        </w:rPr>
      </w:pPr>
      <w:r w:rsidRPr="005B0B55">
        <w:rPr>
          <w:rFonts w:cstheme="minorHAnsi"/>
          <w:sz w:val="28"/>
          <w:szCs w:val="28"/>
        </w:rPr>
        <w:t>teaching and learning</w:t>
      </w:r>
    </w:p>
    <w:p w14:paraId="0A20C968" w14:textId="77777777" w:rsidR="008C603B" w:rsidRPr="005B0B55" w:rsidRDefault="008C603B" w:rsidP="005B0B55">
      <w:pPr>
        <w:pStyle w:val="ListParagraph"/>
        <w:numPr>
          <w:ilvl w:val="0"/>
          <w:numId w:val="21"/>
        </w:numPr>
        <w:rPr>
          <w:rFonts w:cstheme="minorHAnsi"/>
          <w:sz w:val="28"/>
          <w:szCs w:val="28"/>
        </w:rPr>
      </w:pPr>
      <w:r w:rsidRPr="005B0B55">
        <w:rPr>
          <w:rFonts w:cstheme="minorHAnsi"/>
          <w:sz w:val="28"/>
          <w:szCs w:val="28"/>
        </w:rPr>
        <w:t>policy development</w:t>
      </w:r>
    </w:p>
    <w:p w14:paraId="26DB5D8B" w14:textId="77777777" w:rsidR="008C603B" w:rsidRPr="005B0B55" w:rsidRDefault="008C603B" w:rsidP="005B0B55">
      <w:pPr>
        <w:pStyle w:val="ListParagraph"/>
        <w:numPr>
          <w:ilvl w:val="0"/>
          <w:numId w:val="21"/>
        </w:numPr>
        <w:rPr>
          <w:rFonts w:cstheme="minorHAnsi"/>
          <w:sz w:val="28"/>
          <w:szCs w:val="28"/>
        </w:rPr>
      </w:pPr>
      <w:r w:rsidRPr="005B0B55">
        <w:rPr>
          <w:rFonts w:cstheme="minorHAnsi"/>
          <w:sz w:val="28"/>
          <w:szCs w:val="28"/>
        </w:rPr>
        <w:t>school ethos</w:t>
      </w:r>
    </w:p>
    <w:p w14:paraId="48A07144" w14:textId="77777777" w:rsidR="008C603B" w:rsidRPr="005B0B55" w:rsidRDefault="008C603B" w:rsidP="005B0B55">
      <w:pPr>
        <w:pStyle w:val="ListParagraph"/>
        <w:numPr>
          <w:ilvl w:val="0"/>
          <w:numId w:val="21"/>
        </w:numPr>
        <w:rPr>
          <w:rFonts w:cstheme="minorHAnsi"/>
          <w:sz w:val="28"/>
          <w:szCs w:val="28"/>
        </w:rPr>
      </w:pPr>
      <w:r w:rsidRPr="005B0B55">
        <w:rPr>
          <w:rFonts w:cstheme="minorHAnsi"/>
          <w:sz w:val="28"/>
          <w:szCs w:val="28"/>
        </w:rPr>
        <w:t>partnership with parents, carers and the community</w:t>
      </w:r>
    </w:p>
    <w:p w14:paraId="4E261A64" w14:textId="77777777" w:rsidR="008C603B" w:rsidRPr="005B0B55" w:rsidRDefault="008C603B" w:rsidP="005B0B55">
      <w:pPr>
        <w:pStyle w:val="ListParagraph"/>
        <w:numPr>
          <w:ilvl w:val="0"/>
          <w:numId w:val="21"/>
        </w:numPr>
        <w:rPr>
          <w:rFonts w:cstheme="minorHAnsi"/>
          <w:sz w:val="28"/>
          <w:szCs w:val="28"/>
        </w:rPr>
      </w:pPr>
      <w:r w:rsidRPr="005B0B55">
        <w:rPr>
          <w:rFonts w:cstheme="minorHAnsi"/>
          <w:sz w:val="28"/>
          <w:szCs w:val="28"/>
        </w:rPr>
        <w:t>curriculum</w:t>
      </w:r>
    </w:p>
    <w:p w14:paraId="77475FDA" w14:textId="77777777" w:rsidR="008C603B" w:rsidRPr="00DE1F06" w:rsidRDefault="008C603B" w:rsidP="008C603B">
      <w:pPr>
        <w:rPr>
          <w:rFonts w:cstheme="minorHAnsi"/>
          <w:sz w:val="28"/>
          <w:szCs w:val="28"/>
        </w:rPr>
      </w:pPr>
      <w:r w:rsidRPr="00DE1F06">
        <w:rPr>
          <w:rFonts w:cstheme="minorHAnsi"/>
          <w:sz w:val="28"/>
          <w:szCs w:val="28"/>
        </w:rPr>
        <w:t>The school also aims to promote gender equality and eliminate sex discrimination in its role as an employer, including</w:t>
      </w:r>
    </w:p>
    <w:p w14:paraId="7BA66C59" w14:textId="77777777" w:rsidR="008C603B" w:rsidRPr="005B0B55" w:rsidRDefault="008C603B" w:rsidP="005B0B55">
      <w:pPr>
        <w:pStyle w:val="ListParagraph"/>
        <w:numPr>
          <w:ilvl w:val="0"/>
          <w:numId w:val="22"/>
        </w:numPr>
        <w:rPr>
          <w:rFonts w:cstheme="minorHAnsi"/>
          <w:sz w:val="28"/>
          <w:szCs w:val="28"/>
        </w:rPr>
      </w:pPr>
      <w:r w:rsidRPr="005B0B55">
        <w:rPr>
          <w:rFonts w:cstheme="minorHAnsi"/>
          <w:sz w:val="28"/>
          <w:szCs w:val="28"/>
        </w:rPr>
        <w:t>recruitment, retention and promotion</w:t>
      </w:r>
    </w:p>
    <w:p w14:paraId="3A9782E0" w14:textId="77777777" w:rsidR="008C603B" w:rsidRPr="005B0B55" w:rsidRDefault="008C603B" w:rsidP="005B0B55">
      <w:pPr>
        <w:pStyle w:val="ListParagraph"/>
        <w:numPr>
          <w:ilvl w:val="0"/>
          <w:numId w:val="22"/>
        </w:numPr>
        <w:rPr>
          <w:rFonts w:cstheme="minorHAnsi"/>
          <w:sz w:val="28"/>
          <w:szCs w:val="28"/>
        </w:rPr>
      </w:pPr>
      <w:r w:rsidRPr="005B0B55">
        <w:rPr>
          <w:rFonts w:cstheme="minorHAnsi"/>
          <w:sz w:val="28"/>
          <w:szCs w:val="28"/>
        </w:rPr>
        <w:t>training and career advancement</w:t>
      </w:r>
    </w:p>
    <w:p w14:paraId="61849E9E" w14:textId="77777777" w:rsidR="008C603B" w:rsidRPr="005B0B55" w:rsidRDefault="008C603B" w:rsidP="005B0B55">
      <w:pPr>
        <w:pStyle w:val="ListParagraph"/>
        <w:numPr>
          <w:ilvl w:val="0"/>
          <w:numId w:val="22"/>
        </w:numPr>
        <w:rPr>
          <w:rFonts w:cstheme="minorHAnsi"/>
          <w:sz w:val="28"/>
          <w:szCs w:val="28"/>
        </w:rPr>
      </w:pPr>
      <w:r w:rsidRPr="005B0B55">
        <w:rPr>
          <w:rFonts w:cstheme="minorHAnsi"/>
          <w:sz w:val="28"/>
          <w:szCs w:val="28"/>
        </w:rPr>
        <w:t>equal pay</w:t>
      </w:r>
    </w:p>
    <w:p w14:paraId="37C60C09" w14:textId="77777777" w:rsidR="008C603B" w:rsidRPr="005B0B55" w:rsidRDefault="008C603B" w:rsidP="005B0B55">
      <w:pPr>
        <w:pStyle w:val="ListParagraph"/>
        <w:numPr>
          <w:ilvl w:val="0"/>
          <w:numId w:val="22"/>
        </w:numPr>
        <w:rPr>
          <w:rFonts w:cstheme="minorHAnsi"/>
          <w:sz w:val="28"/>
          <w:szCs w:val="28"/>
        </w:rPr>
      </w:pPr>
      <w:r w:rsidRPr="005B0B55">
        <w:rPr>
          <w:rFonts w:cstheme="minorHAnsi"/>
          <w:sz w:val="28"/>
          <w:szCs w:val="28"/>
        </w:rPr>
        <w:lastRenderedPageBreak/>
        <w:t>challenging sexual harassment and homophobia</w:t>
      </w:r>
    </w:p>
    <w:p w14:paraId="7CF0DBD4" w14:textId="77777777" w:rsidR="008C603B" w:rsidRPr="00DE1F06" w:rsidRDefault="008C603B" w:rsidP="008C603B">
      <w:pPr>
        <w:rPr>
          <w:rFonts w:cstheme="minorHAnsi"/>
          <w:sz w:val="28"/>
          <w:szCs w:val="28"/>
        </w:rPr>
      </w:pPr>
      <w:r w:rsidRPr="00DE1F06">
        <w:rPr>
          <w:rFonts w:cstheme="minorHAnsi"/>
          <w:sz w:val="28"/>
          <w:szCs w:val="28"/>
        </w:rPr>
        <w:t>Teachers are expected to:</w:t>
      </w:r>
    </w:p>
    <w:p w14:paraId="3F2E4921" w14:textId="77777777" w:rsidR="008C603B" w:rsidRPr="005B0B55" w:rsidRDefault="008C603B" w:rsidP="005B0B55">
      <w:pPr>
        <w:pStyle w:val="ListParagraph"/>
        <w:numPr>
          <w:ilvl w:val="0"/>
          <w:numId w:val="23"/>
        </w:numPr>
        <w:rPr>
          <w:rFonts w:cstheme="minorHAnsi"/>
          <w:sz w:val="28"/>
          <w:szCs w:val="28"/>
        </w:rPr>
      </w:pPr>
      <w:r w:rsidRPr="005B0B55">
        <w:rPr>
          <w:rFonts w:cstheme="minorHAnsi"/>
          <w:sz w:val="28"/>
          <w:szCs w:val="28"/>
        </w:rPr>
        <w:t>have high expectations of both genders in terms of behaviour, standards of work and presentation</w:t>
      </w:r>
    </w:p>
    <w:p w14:paraId="6DB84D3A" w14:textId="77777777" w:rsidR="008C603B" w:rsidRPr="005B0B55" w:rsidRDefault="008C603B" w:rsidP="005B0B55">
      <w:pPr>
        <w:pStyle w:val="ListParagraph"/>
        <w:numPr>
          <w:ilvl w:val="0"/>
          <w:numId w:val="23"/>
        </w:numPr>
        <w:rPr>
          <w:rFonts w:cstheme="minorHAnsi"/>
          <w:sz w:val="28"/>
          <w:szCs w:val="28"/>
        </w:rPr>
      </w:pPr>
      <w:r w:rsidRPr="005B0B55">
        <w:rPr>
          <w:rFonts w:cstheme="minorHAnsi"/>
          <w:sz w:val="28"/>
          <w:szCs w:val="28"/>
        </w:rPr>
        <w:t>refrain from making inappropriate comments that might lower pupils’ expectations or become self-fulfilling prophecies (for example, ‘boys will be boys’)</w:t>
      </w:r>
    </w:p>
    <w:p w14:paraId="5277ACE5" w14:textId="77777777" w:rsidR="008C603B" w:rsidRPr="005B0B55" w:rsidRDefault="008C603B" w:rsidP="005B0B55">
      <w:pPr>
        <w:pStyle w:val="ListParagraph"/>
        <w:numPr>
          <w:ilvl w:val="0"/>
          <w:numId w:val="23"/>
        </w:numPr>
        <w:rPr>
          <w:rFonts w:cstheme="minorHAnsi"/>
          <w:sz w:val="28"/>
          <w:szCs w:val="28"/>
        </w:rPr>
      </w:pPr>
      <w:r w:rsidRPr="005B0B55">
        <w:rPr>
          <w:rFonts w:cstheme="minorHAnsi"/>
          <w:sz w:val="28"/>
          <w:szCs w:val="28"/>
        </w:rPr>
        <w:t>avoid gender bias in, for example:</w:t>
      </w:r>
    </w:p>
    <w:p w14:paraId="5430ACB9" w14:textId="77777777" w:rsidR="008C603B" w:rsidRPr="005B0B55" w:rsidRDefault="008C603B" w:rsidP="005B0B55">
      <w:pPr>
        <w:pStyle w:val="ListParagraph"/>
        <w:numPr>
          <w:ilvl w:val="0"/>
          <w:numId w:val="24"/>
        </w:numPr>
        <w:rPr>
          <w:rFonts w:cstheme="minorHAnsi"/>
          <w:sz w:val="28"/>
          <w:szCs w:val="28"/>
        </w:rPr>
      </w:pPr>
      <w:r w:rsidRPr="005B0B55">
        <w:rPr>
          <w:rFonts w:cstheme="minorHAnsi"/>
          <w:sz w:val="28"/>
          <w:szCs w:val="28"/>
        </w:rPr>
        <w:t>allocation of groups for practical activities and rotas for classroom duties</w:t>
      </w:r>
    </w:p>
    <w:p w14:paraId="6A5F25BF" w14:textId="77777777" w:rsidR="008C603B" w:rsidRPr="005B0B55" w:rsidRDefault="008C603B" w:rsidP="005B0B55">
      <w:pPr>
        <w:pStyle w:val="ListParagraph"/>
        <w:numPr>
          <w:ilvl w:val="0"/>
          <w:numId w:val="24"/>
        </w:numPr>
        <w:rPr>
          <w:rFonts w:cstheme="minorHAnsi"/>
          <w:sz w:val="28"/>
          <w:szCs w:val="28"/>
        </w:rPr>
      </w:pPr>
      <w:r w:rsidRPr="005B0B55">
        <w:rPr>
          <w:rFonts w:cstheme="minorHAnsi"/>
          <w:sz w:val="28"/>
          <w:szCs w:val="28"/>
        </w:rPr>
        <w:t>teacher-pupil and pupil-pupil interaction</w:t>
      </w:r>
    </w:p>
    <w:p w14:paraId="5F3809D8" w14:textId="77777777" w:rsidR="008C603B" w:rsidRPr="005B0B55" w:rsidRDefault="008C603B" w:rsidP="005B0B55">
      <w:pPr>
        <w:pStyle w:val="ListParagraph"/>
        <w:numPr>
          <w:ilvl w:val="0"/>
          <w:numId w:val="23"/>
        </w:numPr>
        <w:rPr>
          <w:rFonts w:cstheme="minorHAnsi"/>
          <w:sz w:val="28"/>
          <w:szCs w:val="28"/>
        </w:rPr>
      </w:pPr>
      <w:r w:rsidRPr="005B0B55">
        <w:rPr>
          <w:rFonts w:cstheme="minorHAnsi"/>
          <w:sz w:val="28"/>
          <w:szCs w:val="28"/>
        </w:rPr>
        <w:t>Promote gender equality in the classroom, for example by:</w:t>
      </w:r>
    </w:p>
    <w:p w14:paraId="03DE8E2C" w14:textId="77777777" w:rsidR="008C603B" w:rsidRPr="005B0B55" w:rsidRDefault="008C603B" w:rsidP="005B0B55">
      <w:pPr>
        <w:pStyle w:val="ListParagraph"/>
        <w:numPr>
          <w:ilvl w:val="1"/>
          <w:numId w:val="23"/>
        </w:numPr>
        <w:rPr>
          <w:rFonts w:cstheme="minorHAnsi"/>
          <w:sz w:val="28"/>
          <w:szCs w:val="28"/>
        </w:rPr>
      </w:pPr>
      <w:r w:rsidRPr="005B0B55">
        <w:rPr>
          <w:rFonts w:cstheme="minorHAnsi"/>
          <w:sz w:val="28"/>
          <w:szCs w:val="28"/>
        </w:rPr>
        <w:t>consideration of size and composition of pairings and groups according to task, including mixed or single sex groups within subject areas for a specific educational purpose</w:t>
      </w:r>
    </w:p>
    <w:p w14:paraId="0C00D447" w14:textId="77777777" w:rsidR="008C603B" w:rsidRPr="005B0B55" w:rsidRDefault="008C603B" w:rsidP="005B0B55">
      <w:pPr>
        <w:pStyle w:val="ListParagraph"/>
        <w:numPr>
          <w:ilvl w:val="1"/>
          <w:numId w:val="23"/>
        </w:numPr>
        <w:rPr>
          <w:rFonts w:cstheme="minorHAnsi"/>
          <w:sz w:val="28"/>
          <w:szCs w:val="28"/>
        </w:rPr>
      </w:pPr>
      <w:r w:rsidRPr="005B0B55">
        <w:rPr>
          <w:rFonts w:cstheme="minorHAnsi"/>
          <w:sz w:val="28"/>
          <w:szCs w:val="28"/>
        </w:rPr>
        <w:t>refraining from having ‘lower groups’ that consist predominantly of one gender</w:t>
      </w:r>
    </w:p>
    <w:p w14:paraId="16DC544E" w14:textId="77777777" w:rsidR="008C603B" w:rsidRPr="005B0B55" w:rsidRDefault="008C603B" w:rsidP="005B0B55">
      <w:pPr>
        <w:pStyle w:val="ListParagraph"/>
        <w:numPr>
          <w:ilvl w:val="1"/>
          <w:numId w:val="23"/>
        </w:numPr>
        <w:rPr>
          <w:rFonts w:cstheme="minorHAnsi"/>
          <w:sz w:val="28"/>
          <w:szCs w:val="28"/>
        </w:rPr>
      </w:pPr>
      <w:r w:rsidRPr="005B0B55">
        <w:rPr>
          <w:rFonts w:cstheme="minorHAnsi"/>
          <w:sz w:val="28"/>
          <w:szCs w:val="28"/>
        </w:rPr>
        <w:t>positively involving quiet and less confident girls and boys</w:t>
      </w:r>
    </w:p>
    <w:p w14:paraId="1D9AE3C5" w14:textId="77777777" w:rsidR="008C603B" w:rsidRPr="005B0B55" w:rsidRDefault="008C603B" w:rsidP="005B0B55">
      <w:pPr>
        <w:pStyle w:val="ListParagraph"/>
        <w:numPr>
          <w:ilvl w:val="1"/>
          <w:numId w:val="23"/>
        </w:numPr>
        <w:rPr>
          <w:rFonts w:cstheme="minorHAnsi"/>
          <w:sz w:val="28"/>
          <w:szCs w:val="28"/>
        </w:rPr>
      </w:pPr>
      <w:r w:rsidRPr="005B0B55">
        <w:rPr>
          <w:rFonts w:cstheme="minorHAnsi"/>
          <w:sz w:val="28"/>
          <w:szCs w:val="28"/>
        </w:rPr>
        <w:t>involving pupils in discussions about gender</w:t>
      </w:r>
    </w:p>
    <w:p w14:paraId="5A20AF37" w14:textId="77777777" w:rsidR="008C603B" w:rsidRPr="005B0B55" w:rsidRDefault="008C603B" w:rsidP="005B0B55">
      <w:pPr>
        <w:pStyle w:val="ListParagraph"/>
        <w:numPr>
          <w:ilvl w:val="1"/>
          <w:numId w:val="23"/>
        </w:numPr>
        <w:rPr>
          <w:rFonts w:cstheme="minorHAnsi"/>
          <w:sz w:val="28"/>
          <w:szCs w:val="28"/>
        </w:rPr>
      </w:pPr>
      <w:r w:rsidRPr="005B0B55">
        <w:rPr>
          <w:rFonts w:cstheme="minorHAnsi"/>
          <w:sz w:val="28"/>
          <w:szCs w:val="28"/>
        </w:rPr>
        <w:t>challenging stereotypes and promoting positive gender images.</w:t>
      </w:r>
    </w:p>
    <w:p w14:paraId="0DA557B7" w14:textId="77777777" w:rsidR="008C603B" w:rsidRPr="005B0B55" w:rsidRDefault="008C603B" w:rsidP="008C603B">
      <w:pPr>
        <w:rPr>
          <w:rFonts w:cstheme="minorHAnsi"/>
          <w:b/>
          <w:sz w:val="28"/>
          <w:szCs w:val="28"/>
        </w:rPr>
      </w:pPr>
      <w:r w:rsidRPr="005B0B55">
        <w:rPr>
          <w:rFonts w:cstheme="minorHAnsi"/>
          <w:b/>
          <w:sz w:val="28"/>
          <w:szCs w:val="28"/>
        </w:rPr>
        <w:t>Teaching and Learning</w:t>
      </w:r>
    </w:p>
    <w:p w14:paraId="1B22D196" w14:textId="77777777" w:rsidR="008C603B" w:rsidRPr="00DE1F06" w:rsidRDefault="008C603B" w:rsidP="008C603B">
      <w:pPr>
        <w:rPr>
          <w:rFonts w:cstheme="minorHAnsi"/>
          <w:sz w:val="28"/>
          <w:szCs w:val="28"/>
        </w:rPr>
      </w:pPr>
      <w:r w:rsidRPr="00DE1F06">
        <w:rPr>
          <w:rFonts w:cstheme="minorHAnsi"/>
          <w:sz w:val="28"/>
          <w:szCs w:val="28"/>
        </w:rPr>
        <w:t>Our school encourages a flexible range of learning and teaching styles, including those that are known to be key features of all children’s achievement, regardless of gender, by:</w:t>
      </w:r>
    </w:p>
    <w:p w14:paraId="24FC2338" w14:textId="77777777" w:rsidR="008C603B" w:rsidRPr="005B0B55" w:rsidRDefault="008C603B" w:rsidP="005B0B55">
      <w:pPr>
        <w:pStyle w:val="ListParagraph"/>
        <w:numPr>
          <w:ilvl w:val="0"/>
          <w:numId w:val="26"/>
        </w:numPr>
        <w:rPr>
          <w:rFonts w:cstheme="minorHAnsi"/>
          <w:sz w:val="28"/>
          <w:szCs w:val="28"/>
        </w:rPr>
      </w:pPr>
      <w:r w:rsidRPr="005B0B55">
        <w:rPr>
          <w:rFonts w:cstheme="minorHAnsi"/>
          <w:sz w:val="28"/>
          <w:szCs w:val="28"/>
        </w:rPr>
        <w:t>providing a broad and varied diet of stimulating activities within lessons</w:t>
      </w:r>
    </w:p>
    <w:p w14:paraId="77DFE79E" w14:textId="77777777" w:rsidR="008C603B" w:rsidRPr="005B0B55" w:rsidRDefault="008C603B" w:rsidP="005B0B55">
      <w:pPr>
        <w:pStyle w:val="ListParagraph"/>
        <w:numPr>
          <w:ilvl w:val="0"/>
          <w:numId w:val="26"/>
        </w:numPr>
        <w:rPr>
          <w:rFonts w:cstheme="minorHAnsi"/>
          <w:sz w:val="28"/>
          <w:szCs w:val="28"/>
        </w:rPr>
      </w:pPr>
      <w:r w:rsidRPr="005B0B55">
        <w:rPr>
          <w:rFonts w:cstheme="minorHAnsi"/>
          <w:sz w:val="28"/>
          <w:szCs w:val="28"/>
        </w:rPr>
        <w:t>making it clear that work is relevant to children’s current and future lives; it has a clear purpose and is meaningful</w:t>
      </w:r>
    </w:p>
    <w:p w14:paraId="63C59527" w14:textId="77777777" w:rsidR="008C603B" w:rsidRPr="005B0B55" w:rsidRDefault="008C603B" w:rsidP="005B0B55">
      <w:pPr>
        <w:pStyle w:val="ListParagraph"/>
        <w:numPr>
          <w:ilvl w:val="0"/>
          <w:numId w:val="26"/>
        </w:numPr>
        <w:rPr>
          <w:rFonts w:cstheme="minorHAnsi"/>
          <w:sz w:val="28"/>
          <w:szCs w:val="28"/>
        </w:rPr>
      </w:pPr>
      <w:r w:rsidRPr="005B0B55">
        <w:rPr>
          <w:rFonts w:cstheme="minorHAnsi"/>
          <w:sz w:val="28"/>
          <w:szCs w:val="28"/>
        </w:rPr>
        <w:t>ensuring there is good pace, and an element of challenge is included</w:t>
      </w:r>
    </w:p>
    <w:p w14:paraId="2DF7E3A4" w14:textId="77777777" w:rsidR="008C603B" w:rsidRPr="005B0B55" w:rsidRDefault="008C603B" w:rsidP="005B0B55">
      <w:pPr>
        <w:pStyle w:val="ListParagraph"/>
        <w:numPr>
          <w:ilvl w:val="0"/>
          <w:numId w:val="26"/>
        </w:numPr>
        <w:rPr>
          <w:rFonts w:cstheme="minorHAnsi"/>
          <w:sz w:val="28"/>
          <w:szCs w:val="28"/>
        </w:rPr>
      </w:pPr>
      <w:r w:rsidRPr="005B0B55">
        <w:rPr>
          <w:rFonts w:cstheme="minorHAnsi"/>
          <w:sz w:val="28"/>
          <w:szCs w:val="28"/>
        </w:rPr>
        <w:t>encouraging classroom talk and cross gender learning</w:t>
      </w:r>
    </w:p>
    <w:p w14:paraId="19E4E8B1" w14:textId="77777777" w:rsidR="008C603B" w:rsidRPr="005B0B55" w:rsidRDefault="008C603B" w:rsidP="005B0B55">
      <w:pPr>
        <w:pStyle w:val="ListParagraph"/>
        <w:numPr>
          <w:ilvl w:val="0"/>
          <w:numId w:val="26"/>
        </w:numPr>
        <w:rPr>
          <w:rFonts w:cstheme="minorHAnsi"/>
          <w:sz w:val="28"/>
          <w:szCs w:val="28"/>
        </w:rPr>
      </w:pPr>
      <w:r w:rsidRPr="005B0B55">
        <w:rPr>
          <w:rFonts w:cstheme="minorHAnsi"/>
          <w:sz w:val="28"/>
          <w:szCs w:val="28"/>
        </w:rPr>
        <w:t>encouraging risk-taking</w:t>
      </w:r>
    </w:p>
    <w:p w14:paraId="37B177A7" w14:textId="3D69C7B4" w:rsidR="008C603B" w:rsidRPr="005B0B55" w:rsidRDefault="008C603B" w:rsidP="005B0B55">
      <w:pPr>
        <w:pStyle w:val="ListParagraph"/>
        <w:numPr>
          <w:ilvl w:val="0"/>
          <w:numId w:val="26"/>
        </w:numPr>
        <w:rPr>
          <w:rFonts w:cstheme="minorHAnsi"/>
          <w:sz w:val="28"/>
          <w:szCs w:val="28"/>
        </w:rPr>
      </w:pPr>
      <w:r w:rsidRPr="005B0B55">
        <w:rPr>
          <w:rFonts w:cstheme="minorHAnsi"/>
          <w:sz w:val="28"/>
          <w:szCs w:val="28"/>
        </w:rPr>
        <w:t>giving feedback to pupils on their performance and being succinct about what they need to do next to improve</w:t>
      </w:r>
    </w:p>
    <w:p w14:paraId="2E482566" w14:textId="77777777" w:rsidR="008C603B" w:rsidRPr="005B0B55" w:rsidRDefault="008C603B" w:rsidP="005B0B55">
      <w:pPr>
        <w:pStyle w:val="ListParagraph"/>
        <w:numPr>
          <w:ilvl w:val="0"/>
          <w:numId w:val="26"/>
        </w:numPr>
        <w:rPr>
          <w:rFonts w:cstheme="minorHAnsi"/>
          <w:sz w:val="28"/>
          <w:szCs w:val="28"/>
        </w:rPr>
      </w:pPr>
      <w:r w:rsidRPr="005B0B55">
        <w:rPr>
          <w:rFonts w:cstheme="minorHAnsi"/>
          <w:sz w:val="28"/>
          <w:szCs w:val="28"/>
        </w:rPr>
        <w:t>allowing time for reflection and review</w:t>
      </w:r>
    </w:p>
    <w:p w14:paraId="20CF8AD4" w14:textId="77777777" w:rsidR="008C603B" w:rsidRPr="005B0B55" w:rsidRDefault="008C603B" w:rsidP="005B0B55">
      <w:pPr>
        <w:pStyle w:val="ListParagraph"/>
        <w:numPr>
          <w:ilvl w:val="0"/>
          <w:numId w:val="26"/>
        </w:numPr>
        <w:rPr>
          <w:rFonts w:cstheme="minorHAnsi"/>
          <w:sz w:val="28"/>
          <w:szCs w:val="28"/>
        </w:rPr>
      </w:pPr>
      <w:r w:rsidRPr="005B0B55">
        <w:rPr>
          <w:rFonts w:cstheme="minorHAnsi"/>
          <w:sz w:val="28"/>
          <w:szCs w:val="28"/>
        </w:rPr>
        <w:t>assisting children, through practical experience and discussion, to learn about the self-improvement process</w:t>
      </w:r>
    </w:p>
    <w:p w14:paraId="550DB983" w14:textId="77777777" w:rsidR="008C603B" w:rsidRPr="005B0B55" w:rsidRDefault="008C603B" w:rsidP="005B0B55">
      <w:pPr>
        <w:pStyle w:val="ListParagraph"/>
        <w:numPr>
          <w:ilvl w:val="0"/>
          <w:numId w:val="26"/>
        </w:numPr>
        <w:rPr>
          <w:rFonts w:cstheme="minorHAnsi"/>
          <w:sz w:val="28"/>
          <w:szCs w:val="28"/>
        </w:rPr>
      </w:pPr>
      <w:r w:rsidRPr="005B0B55">
        <w:rPr>
          <w:rFonts w:cstheme="minorHAnsi"/>
          <w:sz w:val="28"/>
          <w:szCs w:val="28"/>
        </w:rPr>
        <w:lastRenderedPageBreak/>
        <w:t xml:space="preserve">Ensuring that the writing areas are stimulating and appeal to both boys and girls </w:t>
      </w:r>
      <w:proofErr w:type="spellStart"/>
      <w:r w:rsidRPr="005B0B55">
        <w:rPr>
          <w:rFonts w:cstheme="minorHAnsi"/>
          <w:sz w:val="28"/>
          <w:szCs w:val="28"/>
        </w:rPr>
        <w:t>e.g</w:t>
      </w:r>
      <w:proofErr w:type="spellEnd"/>
      <w:r w:rsidRPr="005B0B55">
        <w:rPr>
          <w:rFonts w:cstheme="minorHAnsi"/>
          <w:sz w:val="28"/>
          <w:szCs w:val="28"/>
        </w:rPr>
        <w:t xml:space="preserve"> having a space research station or superhero base where missions are planned and reports written for the government.</w:t>
      </w:r>
    </w:p>
    <w:p w14:paraId="0A92AFE8" w14:textId="77777777" w:rsidR="008C603B" w:rsidRPr="005B0B55" w:rsidRDefault="008C603B" w:rsidP="005B0B55">
      <w:pPr>
        <w:pStyle w:val="ListParagraph"/>
        <w:numPr>
          <w:ilvl w:val="0"/>
          <w:numId w:val="26"/>
        </w:numPr>
        <w:rPr>
          <w:rFonts w:cstheme="minorHAnsi"/>
          <w:sz w:val="28"/>
          <w:szCs w:val="28"/>
        </w:rPr>
      </w:pPr>
      <w:r w:rsidRPr="005B0B55">
        <w:rPr>
          <w:rFonts w:cstheme="minorHAnsi"/>
          <w:sz w:val="28"/>
          <w:szCs w:val="28"/>
        </w:rPr>
        <w:t>Ensuring that books in the reading corners appeal to boys and girls.</w:t>
      </w:r>
    </w:p>
    <w:p w14:paraId="33676402" w14:textId="77777777" w:rsidR="008C603B" w:rsidRPr="005B0B55" w:rsidRDefault="008C603B" w:rsidP="008C603B">
      <w:pPr>
        <w:rPr>
          <w:rFonts w:cstheme="minorHAnsi"/>
          <w:b/>
          <w:sz w:val="28"/>
          <w:szCs w:val="28"/>
        </w:rPr>
      </w:pPr>
      <w:r w:rsidRPr="005B0B55">
        <w:rPr>
          <w:rFonts w:cstheme="minorHAnsi"/>
          <w:b/>
          <w:sz w:val="28"/>
          <w:szCs w:val="28"/>
        </w:rPr>
        <w:t>Curriculum</w:t>
      </w:r>
    </w:p>
    <w:p w14:paraId="20746C55" w14:textId="77777777" w:rsidR="008C603B" w:rsidRPr="00DE1F06" w:rsidRDefault="008C603B" w:rsidP="008C603B">
      <w:pPr>
        <w:rPr>
          <w:rFonts w:cstheme="minorHAnsi"/>
          <w:sz w:val="28"/>
          <w:szCs w:val="28"/>
        </w:rPr>
      </w:pPr>
      <w:r w:rsidRPr="00DE1F06">
        <w:rPr>
          <w:rFonts w:cstheme="minorHAnsi"/>
          <w:sz w:val="28"/>
          <w:szCs w:val="28"/>
        </w:rPr>
        <w:t>Gender equality is promoted through the curriculum by:</w:t>
      </w:r>
    </w:p>
    <w:p w14:paraId="2D6CB6EC" w14:textId="77777777" w:rsidR="008C603B" w:rsidRPr="005B0B55" w:rsidRDefault="008C603B" w:rsidP="005B0B55">
      <w:pPr>
        <w:pStyle w:val="ListParagraph"/>
        <w:numPr>
          <w:ilvl w:val="0"/>
          <w:numId w:val="27"/>
        </w:numPr>
        <w:rPr>
          <w:rFonts w:cstheme="minorHAnsi"/>
          <w:sz w:val="28"/>
          <w:szCs w:val="28"/>
        </w:rPr>
      </w:pPr>
      <w:r w:rsidRPr="005B0B55">
        <w:rPr>
          <w:rFonts w:cstheme="minorHAnsi"/>
          <w:sz w:val="28"/>
          <w:szCs w:val="28"/>
        </w:rPr>
        <w:t>incorporating into the curriculum positive role models demonstrating the achievements of men and women in non-stereotypical contexts (e.g. women scientists and engineers, men in caring roles)</w:t>
      </w:r>
    </w:p>
    <w:p w14:paraId="3EB23E7F" w14:textId="77777777" w:rsidR="008C603B" w:rsidRPr="005B0B55" w:rsidRDefault="008C603B" w:rsidP="005B0B55">
      <w:pPr>
        <w:pStyle w:val="ListParagraph"/>
        <w:numPr>
          <w:ilvl w:val="0"/>
          <w:numId w:val="27"/>
        </w:numPr>
        <w:rPr>
          <w:rFonts w:cstheme="minorHAnsi"/>
          <w:sz w:val="28"/>
          <w:szCs w:val="28"/>
        </w:rPr>
      </w:pPr>
      <w:r w:rsidRPr="005B0B55">
        <w:rPr>
          <w:rFonts w:cstheme="minorHAnsi"/>
          <w:sz w:val="28"/>
          <w:szCs w:val="28"/>
        </w:rPr>
        <w:t>work on combating stereotypical views, for example using drama to counter gender stereotypes, and provide both sexes with opportunities to empathise with problems the other may face.</w:t>
      </w:r>
    </w:p>
    <w:p w14:paraId="571461E8" w14:textId="77777777" w:rsidR="008C603B" w:rsidRPr="005B0B55" w:rsidRDefault="008C603B" w:rsidP="005B0B55">
      <w:pPr>
        <w:pStyle w:val="ListParagraph"/>
        <w:numPr>
          <w:ilvl w:val="0"/>
          <w:numId w:val="27"/>
        </w:numPr>
        <w:rPr>
          <w:rFonts w:cstheme="minorHAnsi"/>
          <w:sz w:val="28"/>
          <w:szCs w:val="28"/>
        </w:rPr>
      </w:pPr>
      <w:r w:rsidRPr="005B0B55">
        <w:rPr>
          <w:rFonts w:cstheme="minorHAnsi"/>
          <w:sz w:val="28"/>
          <w:szCs w:val="28"/>
        </w:rPr>
        <w:t>learning outcomes being clear and shared with pupils (research indicates that boys need to know the purpose of tasks)</w:t>
      </w:r>
    </w:p>
    <w:p w14:paraId="56DC4105" w14:textId="77777777" w:rsidR="008C603B" w:rsidRPr="005B0B55" w:rsidRDefault="008C603B" w:rsidP="008C603B">
      <w:pPr>
        <w:rPr>
          <w:rFonts w:cstheme="minorHAnsi"/>
          <w:b/>
          <w:sz w:val="28"/>
          <w:szCs w:val="28"/>
        </w:rPr>
      </w:pPr>
      <w:r w:rsidRPr="005B0B55">
        <w:rPr>
          <w:rFonts w:cstheme="minorHAnsi"/>
          <w:b/>
          <w:sz w:val="28"/>
          <w:szCs w:val="28"/>
        </w:rPr>
        <w:t>School ethos</w:t>
      </w:r>
    </w:p>
    <w:p w14:paraId="5AB7330F" w14:textId="77777777" w:rsidR="008C603B" w:rsidRPr="00DE1F06" w:rsidRDefault="008C603B" w:rsidP="008C603B">
      <w:pPr>
        <w:rPr>
          <w:rFonts w:cstheme="minorHAnsi"/>
          <w:sz w:val="28"/>
          <w:szCs w:val="28"/>
        </w:rPr>
      </w:pPr>
      <w:r w:rsidRPr="00DE1F06">
        <w:rPr>
          <w:rFonts w:cstheme="minorHAnsi"/>
          <w:sz w:val="28"/>
          <w:szCs w:val="28"/>
        </w:rPr>
        <w:t>The school culture and environment will promote equality by</w:t>
      </w:r>
    </w:p>
    <w:p w14:paraId="412EA2E9" w14:textId="77777777" w:rsidR="008C603B" w:rsidRPr="005B0B55" w:rsidRDefault="008C603B" w:rsidP="005B0B55">
      <w:pPr>
        <w:pStyle w:val="ListParagraph"/>
        <w:numPr>
          <w:ilvl w:val="0"/>
          <w:numId w:val="28"/>
        </w:numPr>
        <w:rPr>
          <w:rFonts w:cstheme="minorHAnsi"/>
          <w:sz w:val="28"/>
          <w:szCs w:val="28"/>
        </w:rPr>
      </w:pPr>
      <w:r w:rsidRPr="005B0B55">
        <w:rPr>
          <w:rFonts w:cstheme="minorHAnsi"/>
          <w:sz w:val="28"/>
          <w:szCs w:val="28"/>
        </w:rPr>
        <w:t>celebrating the achievement of boys and girls throughout the school</w:t>
      </w:r>
    </w:p>
    <w:p w14:paraId="352CA407" w14:textId="77777777" w:rsidR="008C603B" w:rsidRPr="005B0B55" w:rsidRDefault="008C603B" w:rsidP="005B0B55">
      <w:pPr>
        <w:pStyle w:val="ListParagraph"/>
        <w:numPr>
          <w:ilvl w:val="0"/>
          <w:numId w:val="28"/>
        </w:numPr>
        <w:rPr>
          <w:rFonts w:cstheme="minorHAnsi"/>
          <w:sz w:val="28"/>
          <w:szCs w:val="28"/>
        </w:rPr>
      </w:pPr>
      <w:r w:rsidRPr="005B0B55">
        <w:rPr>
          <w:rFonts w:cstheme="minorHAnsi"/>
          <w:sz w:val="28"/>
          <w:szCs w:val="28"/>
        </w:rPr>
        <w:t>actively raising issues pertinent to gender equality in school assemblies.</w:t>
      </w:r>
    </w:p>
    <w:p w14:paraId="11BD2425" w14:textId="77777777" w:rsidR="008C603B" w:rsidRPr="00DE1F06" w:rsidRDefault="008C603B" w:rsidP="008C603B">
      <w:pPr>
        <w:rPr>
          <w:rFonts w:cstheme="minorHAnsi"/>
          <w:sz w:val="28"/>
          <w:szCs w:val="28"/>
        </w:rPr>
      </w:pPr>
      <w:r w:rsidRPr="00DE1F06">
        <w:rPr>
          <w:rFonts w:cstheme="minorHAnsi"/>
          <w:sz w:val="28"/>
          <w:szCs w:val="28"/>
        </w:rPr>
        <w:t>Gender will be considered in assessment, recording and reporting of pupils’ achievements by:</w:t>
      </w:r>
    </w:p>
    <w:p w14:paraId="20206307" w14:textId="77777777" w:rsidR="008C603B" w:rsidRPr="005B0B55" w:rsidRDefault="008C603B" w:rsidP="005B0B55">
      <w:pPr>
        <w:pStyle w:val="ListParagraph"/>
        <w:numPr>
          <w:ilvl w:val="0"/>
          <w:numId w:val="29"/>
        </w:numPr>
        <w:rPr>
          <w:rFonts w:cstheme="minorHAnsi"/>
          <w:sz w:val="28"/>
          <w:szCs w:val="28"/>
        </w:rPr>
      </w:pPr>
      <w:r w:rsidRPr="005B0B55">
        <w:rPr>
          <w:rFonts w:cstheme="minorHAnsi"/>
          <w:sz w:val="28"/>
          <w:szCs w:val="28"/>
        </w:rPr>
        <w:t xml:space="preserve">setting challenging, but achievable, </w:t>
      </w:r>
      <w:proofErr w:type="gramStart"/>
      <w:r w:rsidRPr="005B0B55">
        <w:rPr>
          <w:rFonts w:cstheme="minorHAnsi"/>
          <w:sz w:val="28"/>
          <w:szCs w:val="28"/>
        </w:rPr>
        <w:t>short and long term</w:t>
      </w:r>
      <w:proofErr w:type="gramEnd"/>
      <w:r w:rsidRPr="005B0B55">
        <w:rPr>
          <w:rFonts w:cstheme="minorHAnsi"/>
          <w:sz w:val="28"/>
          <w:szCs w:val="28"/>
        </w:rPr>
        <w:t xml:space="preserve"> performance targets</w:t>
      </w:r>
    </w:p>
    <w:p w14:paraId="1583D73E" w14:textId="77777777" w:rsidR="008C603B" w:rsidRPr="005B0B55" w:rsidRDefault="008C603B" w:rsidP="005B0B55">
      <w:pPr>
        <w:pStyle w:val="ListParagraph"/>
        <w:numPr>
          <w:ilvl w:val="0"/>
          <w:numId w:val="29"/>
        </w:numPr>
        <w:rPr>
          <w:rFonts w:cstheme="minorHAnsi"/>
          <w:sz w:val="28"/>
          <w:szCs w:val="28"/>
        </w:rPr>
      </w:pPr>
      <w:r w:rsidRPr="005B0B55">
        <w:rPr>
          <w:rFonts w:cstheme="minorHAnsi"/>
          <w:sz w:val="28"/>
          <w:szCs w:val="28"/>
        </w:rPr>
        <w:t>staff identifying, through their assessment for learning, disparities in pupils’ performance and establishing action plans to address them.</w:t>
      </w:r>
    </w:p>
    <w:p w14:paraId="585ECDC9" w14:textId="77777777" w:rsidR="008C603B" w:rsidRPr="005B0B55" w:rsidRDefault="008C603B" w:rsidP="008C603B">
      <w:pPr>
        <w:rPr>
          <w:rFonts w:cstheme="minorHAnsi"/>
          <w:b/>
          <w:sz w:val="28"/>
          <w:szCs w:val="28"/>
        </w:rPr>
      </w:pPr>
      <w:r w:rsidRPr="005B0B55">
        <w:rPr>
          <w:rFonts w:cstheme="minorHAnsi"/>
          <w:b/>
          <w:sz w:val="28"/>
          <w:szCs w:val="28"/>
        </w:rPr>
        <w:t>Children</w:t>
      </w:r>
    </w:p>
    <w:p w14:paraId="48096DF6" w14:textId="77777777" w:rsidR="008C603B" w:rsidRPr="00DE1F06" w:rsidRDefault="008C603B" w:rsidP="008C603B">
      <w:pPr>
        <w:rPr>
          <w:rFonts w:cstheme="minorHAnsi"/>
          <w:sz w:val="28"/>
          <w:szCs w:val="28"/>
        </w:rPr>
      </w:pPr>
      <w:r w:rsidRPr="00DE1F06">
        <w:rPr>
          <w:rFonts w:cstheme="minorHAnsi"/>
          <w:sz w:val="28"/>
          <w:szCs w:val="28"/>
        </w:rPr>
        <w:t>Each year we monitor the results of national and school data to determine any inequalities based on gender. These results are reported to governors and inform the priorities for the school in the following academic year</w:t>
      </w:r>
    </w:p>
    <w:p w14:paraId="2CCC5D52" w14:textId="77777777" w:rsidR="008C603B" w:rsidRPr="005B0B55" w:rsidRDefault="008C603B" w:rsidP="005B0B55">
      <w:pPr>
        <w:pStyle w:val="ListParagraph"/>
        <w:numPr>
          <w:ilvl w:val="0"/>
          <w:numId w:val="30"/>
        </w:numPr>
        <w:rPr>
          <w:rFonts w:cstheme="minorHAnsi"/>
          <w:sz w:val="28"/>
          <w:szCs w:val="28"/>
        </w:rPr>
      </w:pPr>
      <w:r w:rsidRPr="005B0B55">
        <w:rPr>
          <w:rFonts w:cstheme="minorHAnsi"/>
          <w:sz w:val="28"/>
          <w:szCs w:val="28"/>
        </w:rPr>
        <w:t>The school uses the results, which will include information about the gender of each child, to inform planning.</w:t>
      </w:r>
    </w:p>
    <w:p w14:paraId="3724DC4B" w14:textId="77777777" w:rsidR="008C603B" w:rsidRPr="005B0B55" w:rsidRDefault="008C603B" w:rsidP="005B0B55">
      <w:pPr>
        <w:pStyle w:val="ListParagraph"/>
        <w:numPr>
          <w:ilvl w:val="0"/>
          <w:numId w:val="30"/>
        </w:numPr>
        <w:rPr>
          <w:rFonts w:cstheme="minorHAnsi"/>
          <w:sz w:val="28"/>
          <w:szCs w:val="28"/>
        </w:rPr>
      </w:pPr>
      <w:r w:rsidRPr="005B0B55">
        <w:rPr>
          <w:rFonts w:cstheme="minorHAnsi"/>
          <w:sz w:val="28"/>
          <w:szCs w:val="28"/>
        </w:rPr>
        <w:lastRenderedPageBreak/>
        <w:t>We are committed to ensuring that all children reach the highest standards possible and are not held back by any form of gender discrimination.</w:t>
      </w:r>
    </w:p>
    <w:p w14:paraId="2DAE081F" w14:textId="77777777" w:rsidR="008C603B" w:rsidRPr="005B0B55" w:rsidRDefault="008C603B" w:rsidP="008C603B">
      <w:pPr>
        <w:rPr>
          <w:rFonts w:cstheme="minorHAnsi"/>
          <w:b/>
          <w:sz w:val="28"/>
          <w:szCs w:val="28"/>
        </w:rPr>
      </w:pPr>
      <w:r w:rsidRPr="005B0B55">
        <w:rPr>
          <w:rFonts w:cstheme="minorHAnsi"/>
          <w:b/>
          <w:sz w:val="28"/>
          <w:szCs w:val="28"/>
        </w:rPr>
        <w:t>After school clubs</w:t>
      </w:r>
    </w:p>
    <w:p w14:paraId="087A568C" w14:textId="77777777" w:rsidR="008C603B" w:rsidRPr="00DE1F06" w:rsidRDefault="008C603B" w:rsidP="008C603B">
      <w:pPr>
        <w:rPr>
          <w:rFonts w:cstheme="minorHAnsi"/>
          <w:sz w:val="28"/>
          <w:szCs w:val="28"/>
        </w:rPr>
      </w:pPr>
      <w:r w:rsidRPr="00DE1F06">
        <w:rPr>
          <w:rFonts w:cstheme="minorHAnsi"/>
          <w:sz w:val="28"/>
          <w:szCs w:val="28"/>
        </w:rPr>
        <w:t>The school recognises the need for all children to have both male and female role models in school where possible. We aim to ensure that after school clubs are led by both men and women.</w:t>
      </w:r>
    </w:p>
    <w:p w14:paraId="5856DEB2" w14:textId="77777777" w:rsidR="008C603B" w:rsidRPr="00DE1F06" w:rsidRDefault="008C603B" w:rsidP="008C603B">
      <w:pPr>
        <w:rPr>
          <w:rFonts w:cstheme="minorHAnsi"/>
          <w:sz w:val="28"/>
          <w:szCs w:val="28"/>
        </w:rPr>
      </w:pPr>
      <w:r w:rsidRPr="00DE1F06">
        <w:rPr>
          <w:rFonts w:cstheme="minorHAnsi"/>
          <w:sz w:val="28"/>
          <w:szCs w:val="28"/>
        </w:rPr>
        <w:t xml:space="preserve">After school clubs are planned to appeal to both boys and girls and girls and boys are encouraged to attend clubs such as football, cooking, drama, music, storytelling, Taekwondo </w:t>
      </w:r>
      <w:proofErr w:type="gramStart"/>
      <w:r w:rsidRPr="00DE1F06">
        <w:rPr>
          <w:rFonts w:cstheme="minorHAnsi"/>
          <w:sz w:val="28"/>
          <w:szCs w:val="28"/>
        </w:rPr>
        <w:t>etc..(</w:t>
      </w:r>
      <w:proofErr w:type="gramEnd"/>
      <w:r w:rsidRPr="00DE1F06">
        <w:rPr>
          <w:rFonts w:cstheme="minorHAnsi"/>
          <w:sz w:val="28"/>
          <w:szCs w:val="28"/>
        </w:rPr>
        <w:t>see data)</w:t>
      </w:r>
    </w:p>
    <w:p w14:paraId="7AAA524B" w14:textId="65B04649" w:rsidR="008C603B" w:rsidRPr="00246FE2" w:rsidRDefault="008C603B" w:rsidP="008C603B">
      <w:pPr>
        <w:rPr>
          <w:rFonts w:cstheme="minorHAnsi"/>
          <w:b/>
          <w:sz w:val="28"/>
          <w:szCs w:val="28"/>
        </w:rPr>
      </w:pPr>
      <w:r w:rsidRPr="00246FE2">
        <w:rPr>
          <w:rFonts w:cstheme="minorHAnsi"/>
          <w:b/>
          <w:sz w:val="28"/>
          <w:szCs w:val="28"/>
        </w:rPr>
        <w:t>Religion and belief</w:t>
      </w:r>
      <w:r w:rsidRPr="00246FE2">
        <w:rPr>
          <w:rFonts w:cstheme="minorHAnsi"/>
          <w:b/>
          <w:sz w:val="28"/>
          <w:szCs w:val="28"/>
        </w:rPr>
        <w:tab/>
      </w:r>
    </w:p>
    <w:p w14:paraId="47C8BDE7" w14:textId="77777777" w:rsidR="008C603B" w:rsidRPr="00DE1F06" w:rsidRDefault="008C603B" w:rsidP="008C603B">
      <w:pPr>
        <w:rPr>
          <w:rFonts w:cstheme="minorHAnsi"/>
          <w:sz w:val="28"/>
          <w:szCs w:val="28"/>
        </w:rPr>
      </w:pPr>
      <w:r w:rsidRPr="00DE1F06">
        <w:rPr>
          <w:rFonts w:cstheme="minorHAnsi"/>
          <w:sz w:val="28"/>
          <w:szCs w:val="28"/>
        </w:rPr>
        <w:t xml:space="preserve">At </w:t>
      </w:r>
      <w:proofErr w:type="gramStart"/>
      <w:r w:rsidRPr="00DE1F06">
        <w:rPr>
          <w:rFonts w:cstheme="minorHAnsi"/>
          <w:sz w:val="28"/>
          <w:szCs w:val="28"/>
        </w:rPr>
        <w:t>The</w:t>
      </w:r>
      <w:proofErr w:type="gramEnd"/>
      <w:r w:rsidRPr="00DE1F06">
        <w:rPr>
          <w:rFonts w:cstheme="minorHAnsi"/>
          <w:sz w:val="28"/>
          <w:szCs w:val="28"/>
        </w:rPr>
        <w:t xml:space="preserve"> Gem Federation we are committed to working for equality for people based on their religion, belief and non-belief. We respect the religious beliefs and practice of all staff, pupils and parents and we comply with reasonable requests relating to religious observance and practice.</w:t>
      </w:r>
    </w:p>
    <w:p w14:paraId="7B2A1776" w14:textId="2681344B" w:rsidR="008C603B" w:rsidRPr="007E4790" w:rsidRDefault="007E4790" w:rsidP="008C603B">
      <w:pPr>
        <w:rPr>
          <w:rFonts w:cstheme="minorHAnsi"/>
          <w:b/>
          <w:sz w:val="28"/>
          <w:szCs w:val="28"/>
        </w:rPr>
      </w:pPr>
      <w:r w:rsidRPr="007E4790">
        <w:rPr>
          <w:rFonts w:cstheme="minorHAnsi"/>
          <w:b/>
          <w:sz w:val="28"/>
          <w:szCs w:val="28"/>
        </w:rPr>
        <w:t>What we are doing to eliminate discrimination, promote equality of opportunity and foster good relationships</w:t>
      </w:r>
    </w:p>
    <w:p w14:paraId="74BA34E6" w14:textId="77777777" w:rsidR="008C603B" w:rsidRPr="00DE1F06" w:rsidRDefault="008C603B" w:rsidP="008C603B">
      <w:pPr>
        <w:rPr>
          <w:rFonts w:cstheme="minorHAnsi"/>
          <w:sz w:val="28"/>
          <w:szCs w:val="28"/>
        </w:rPr>
      </w:pPr>
      <w:r w:rsidRPr="00DE1F06">
        <w:rPr>
          <w:rFonts w:cstheme="minorHAnsi"/>
          <w:sz w:val="28"/>
          <w:szCs w:val="28"/>
        </w:rPr>
        <w:t>We:</w:t>
      </w:r>
    </w:p>
    <w:p w14:paraId="70CB9D41" w14:textId="77777777" w:rsidR="008C603B" w:rsidRPr="007E4790" w:rsidRDefault="008C603B" w:rsidP="007E4790">
      <w:pPr>
        <w:pStyle w:val="ListParagraph"/>
        <w:numPr>
          <w:ilvl w:val="0"/>
          <w:numId w:val="31"/>
        </w:numPr>
        <w:rPr>
          <w:rFonts w:cstheme="minorHAnsi"/>
          <w:sz w:val="28"/>
          <w:szCs w:val="28"/>
        </w:rPr>
      </w:pPr>
      <w:r w:rsidRPr="007E4790">
        <w:rPr>
          <w:rFonts w:cstheme="minorHAnsi"/>
          <w:sz w:val="28"/>
          <w:szCs w:val="28"/>
        </w:rPr>
        <w:t>Take every opportunity to promote the spiritual, moral, social and cultural development of all pupils and strategically plan events, such as international events, celebration days and assemblies;</w:t>
      </w:r>
    </w:p>
    <w:p w14:paraId="4E5CB85B" w14:textId="77777777" w:rsidR="008C603B" w:rsidRPr="007E4790" w:rsidRDefault="008C603B" w:rsidP="007E4790">
      <w:pPr>
        <w:pStyle w:val="ListParagraph"/>
        <w:numPr>
          <w:ilvl w:val="0"/>
          <w:numId w:val="31"/>
        </w:numPr>
        <w:rPr>
          <w:rFonts w:cstheme="minorHAnsi"/>
          <w:sz w:val="28"/>
          <w:szCs w:val="28"/>
        </w:rPr>
      </w:pPr>
      <w:r w:rsidRPr="007E4790">
        <w:rPr>
          <w:rFonts w:cstheme="minorHAnsi"/>
          <w:sz w:val="28"/>
          <w:szCs w:val="28"/>
        </w:rPr>
        <w:t>We invite parents to come into school to talk about and share their experiences and customs around significant festivals.</w:t>
      </w:r>
    </w:p>
    <w:p w14:paraId="56194AB5" w14:textId="77777777" w:rsidR="008C603B" w:rsidRPr="007E4790" w:rsidRDefault="008C603B" w:rsidP="007E4790">
      <w:pPr>
        <w:pStyle w:val="ListParagraph"/>
        <w:numPr>
          <w:ilvl w:val="0"/>
          <w:numId w:val="31"/>
        </w:numPr>
        <w:rPr>
          <w:rFonts w:cstheme="minorHAnsi"/>
          <w:sz w:val="28"/>
          <w:szCs w:val="28"/>
        </w:rPr>
      </w:pPr>
      <w:r w:rsidRPr="007E4790">
        <w:rPr>
          <w:rFonts w:cstheme="minorHAnsi"/>
          <w:sz w:val="28"/>
          <w:szCs w:val="28"/>
        </w:rPr>
        <w:t>Provide a curriculum which embraces RE &amp; PSHE and which supports pupils to be accepting of one another’s lifestyles and beliefs, as well as exploring shared values;</w:t>
      </w:r>
    </w:p>
    <w:p w14:paraId="2353DED1" w14:textId="77777777" w:rsidR="008C603B" w:rsidRPr="007E4790" w:rsidRDefault="008C603B" w:rsidP="007E4790">
      <w:pPr>
        <w:pStyle w:val="ListParagraph"/>
        <w:numPr>
          <w:ilvl w:val="0"/>
          <w:numId w:val="31"/>
        </w:numPr>
        <w:rPr>
          <w:rFonts w:cstheme="minorHAnsi"/>
          <w:sz w:val="28"/>
          <w:szCs w:val="28"/>
        </w:rPr>
      </w:pPr>
      <w:r w:rsidRPr="007E4790">
        <w:rPr>
          <w:rFonts w:cstheme="minorHAnsi"/>
          <w:sz w:val="28"/>
          <w:szCs w:val="28"/>
        </w:rPr>
        <w:t>Use our curriculum to teach pupils to develop respect for others, including people with different faiths and beliefs, which helps to challenge prejudice and discrimination;</w:t>
      </w:r>
    </w:p>
    <w:p w14:paraId="6397C254" w14:textId="77777777" w:rsidR="008C603B" w:rsidRPr="007E4790" w:rsidRDefault="008C603B" w:rsidP="007E4790">
      <w:pPr>
        <w:pStyle w:val="ListParagraph"/>
        <w:numPr>
          <w:ilvl w:val="0"/>
          <w:numId w:val="31"/>
        </w:numPr>
        <w:rPr>
          <w:rFonts w:cstheme="minorHAnsi"/>
          <w:sz w:val="28"/>
          <w:szCs w:val="28"/>
        </w:rPr>
      </w:pPr>
      <w:r w:rsidRPr="007E4790">
        <w:rPr>
          <w:rFonts w:cstheme="minorHAnsi"/>
          <w:sz w:val="28"/>
          <w:szCs w:val="28"/>
        </w:rPr>
        <w:t>Arrange class trips to local faith buildings/communities which provide pupils with a means to learn about each other’s religions and beliefs</w:t>
      </w:r>
    </w:p>
    <w:p w14:paraId="5006F884" w14:textId="77777777" w:rsidR="008C603B" w:rsidRPr="007E4790" w:rsidRDefault="008C603B" w:rsidP="007E4790">
      <w:pPr>
        <w:pStyle w:val="ListParagraph"/>
        <w:numPr>
          <w:ilvl w:val="0"/>
          <w:numId w:val="31"/>
        </w:numPr>
        <w:rPr>
          <w:rFonts w:cstheme="minorHAnsi"/>
          <w:sz w:val="28"/>
          <w:szCs w:val="28"/>
        </w:rPr>
      </w:pPr>
      <w:r w:rsidRPr="007E4790">
        <w:rPr>
          <w:rFonts w:cstheme="minorHAnsi"/>
          <w:sz w:val="28"/>
          <w:szCs w:val="28"/>
        </w:rPr>
        <w:t>Deal with all bullying and harassment on the basis of faith and belief and tackle prejudices around racism and xenophobia, including those that are directed towards religious groups and communities.</w:t>
      </w:r>
    </w:p>
    <w:p w14:paraId="23E340BC" w14:textId="77777777" w:rsidR="008C603B" w:rsidRPr="007E4790" w:rsidRDefault="008C603B" w:rsidP="008C603B">
      <w:pPr>
        <w:rPr>
          <w:rFonts w:cstheme="minorHAnsi"/>
          <w:b/>
          <w:sz w:val="28"/>
          <w:szCs w:val="28"/>
        </w:rPr>
      </w:pPr>
      <w:r w:rsidRPr="007E4790">
        <w:rPr>
          <w:rFonts w:cstheme="minorHAnsi"/>
          <w:b/>
          <w:sz w:val="28"/>
          <w:szCs w:val="28"/>
        </w:rPr>
        <w:lastRenderedPageBreak/>
        <w:t>Sexual identity and orientation</w:t>
      </w:r>
      <w:r w:rsidRPr="007E4790">
        <w:rPr>
          <w:rFonts w:cstheme="minorHAnsi"/>
          <w:b/>
          <w:sz w:val="28"/>
          <w:szCs w:val="28"/>
        </w:rPr>
        <w:tab/>
      </w:r>
    </w:p>
    <w:p w14:paraId="3E82B853" w14:textId="77777777" w:rsidR="008C603B" w:rsidRPr="00DE1F06" w:rsidRDefault="008C603B" w:rsidP="008C603B">
      <w:pPr>
        <w:rPr>
          <w:rFonts w:cstheme="minorHAnsi"/>
          <w:sz w:val="28"/>
          <w:szCs w:val="28"/>
        </w:rPr>
      </w:pPr>
      <w:r w:rsidRPr="00DE1F06">
        <w:rPr>
          <w:rFonts w:cstheme="minorHAnsi"/>
          <w:sz w:val="28"/>
          <w:szCs w:val="28"/>
        </w:rPr>
        <w:t>We are committed to advancing the equality of people whatever their sexual identity or orientation and promoting good relationships among them.</w:t>
      </w:r>
    </w:p>
    <w:p w14:paraId="13599773" w14:textId="4763EFF0" w:rsidR="008C603B" w:rsidRPr="007E4790" w:rsidRDefault="007E4790" w:rsidP="008C603B">
      <w:pPr>
        <w:rPr>
          <w:rFonts w:cstheme="minorHAnsi"/>
          <w:b/>
          <w:sz w:val="28"/>
          <w:szCs w:val="28"/>
        </w:rPr>
      </w:pPr>
      <w:r w:rsidRPr="007E4790">
        <w:rPr>
          <w:rFonts w:cstheme="minorHAnsi"/>
          <w:b/>
          <w:sz w:val="28"/>
          <w:szCs w:val="28"/>
        </w:rPr>
        <w:t>What we are doing to eliminate discrimination, promote equality of opportunity and foster good relationships</w:t>
      </w:r>
    </w:p>
    <w:p w14:paraId="6F13C0F6" w14:textId="77777777" w:rsidR="008C603B" w:rsidRPr="007E4790" w:rsidRDefault="008C603B" w:rsidP="007E4790">
      <w:pPr>
        <w:pStyle w:val="ListParagraph"/>
        <w:numPr>
          <w:ilvl w:val="0"/>
          <w:numId w:val="32"/>
        </w:numPr>
        <w:rPr>
          <w:rFonts w:cstheme="minorHAnsi"/>
          <w:sz w:val="28"/>
          <w:szCs w:val="28"/>
        </w:rPr>
      </w:pPr>
      <w:r w:rsidRPr="007E4790">
        <w:rPr>
          <w:rFonts w:cstheme="minorHAnsi"/>
          <w:sz w:val="28"/>
          <w:szCs w:val="28"/>
        </w:rPr>
        <w:t xml:space="preserve">We are using teaching and learning curriculum resources to provide positive examples as well as images of differing family set ups </w:t>
      </w:r>
      <w:proofErr w:type="spellStart"/>
      <w:r w:rsidRPr="007E4790">
        <w:rPr>
          <w:rFonts w:cstheme="minorHAnsi"/>
          <w:sz w:val="28"/>
          <w:szCs w:val="28"/>
        </w:rPr>
        <w:t>e.g</w:t>
      </w:r>
      <w:proofErr w:type="spellEnd"/>
      <w:r w:rsidRPr="007E4790">
        <w:rPr>
          <w:rFonts w:cstheme="minorHAnsi"/>
          <w:sz w:val="28"/>
          <w:szCs w:val="28"/>
        </w:rPr>
        <w:t xml:space="preserve"> same sex parents</w:t>
      </w:r>
    </w:p>
    <w:p w14:paraId="63DE8152" w14:textId="77777777" w:rsidR="008C603B" w:rsidRPr="007E4790" w:rsidRDefault="008C603B" w:rsidP="007E4790">
      <w:pPr>
        <w:pStyle w:val="ListParagraph"/>
        <w:numPr>
          <w:ilvl w:val="0"/>
          <w:numId w:val="32"/>
        </w:numPr>
        <w:rPr>
          <w:rFonts w:cstheme="minorHAnsi"/>
          <w:sz w:val="28"/>
          <w:szCs w:val="28"/>
        </w:rPr>
      </w:pPr>
      <w:r w:rsidRPr="007E4790">
        <w:rPr>
          <w:rFonts w:cstheme="minorHAnsi"/>
          <w:sz w:val="28"/>
          <w:szCs w:val="28"/>
        </w:rPr>
        <w:t>The school’s curriculum gives pupils the opportunity to explore and learn about diversity and identity.</w:t>
      </w:r>
    </w:p>
    <w:p w14:paraId="6A140C9D" w14:textId="77777777" w:rsidR="008C603B" w:rsidRPr="007E4790" w:rsidRDefault="008C603B" w:rsidP="007E4790">
      <w:pPr>
        <w:pStyle w:val="ListParagraph"/>
        <w:numPr>
          <w:ilvl w:val="0"/>
          <w:numId w:val="32"/>
        </w:numPr>
        <w:rPr>
          <w:rFonts w:cstheme="minorHAnsi"/>
          <w:sz w:val="28"/>
          <w:szCs w:val="28"/>
        </w:rPr>
      </w:pPr>
      <w:r w:rsidRPr="007E4790">
        <w:rPr>
          <w:rFonts w:cstheme="minorHAnsi"/>
          <w:sz w:val="28"/>
          <w:szCs w:val="28"/>
        </w:rPr>
        <w:t>The school supports all pupils to understand, respect and value differences in sexual orientation, gender identity and non-traditional family structures and challenges stereotypes and discrimination.</w:t>
      </w:r>
    </w:p>
    <w:p w14:paraId="1E34DD78" w14:textId="77777777" w:rsidR="008C603B" w:rsidRPr="007E4790" w:rsidRDefault="008C603B" w:rsidP="007E4790">
      <w:pPr>
        <w:pStyle w:val="ListParagraph"/>
        <w:numPr>
          <w:ilvl w:val="0"/>
          <w:numId w:val="32"/>
        </w:numPr>
        <w:rPr>
          <w:rFonts w:cstheme="minorHAnsi"/>
          <w:sz w:val="28"/>
          <w:szCs w:val="28"/>
        </w:rPr>
      </w:pPr>
      <w:r w:rsidRPr="007E4790">
        <w:rPr>
          <w:rFonts w:cstheme="minorHAnsi"/>
          <w:sz w:val="28"/>
          <w:szCs w:val="28"/>
        </w:rPr>
        <w:t>Work is done to eliminate homophobic, bi-phobic and transphobic bullying/harassment/name calling on the basis of sexual identity and orientation through whole school assemblies and PSHE lessons.</w:t>
      </w:r>
    </w:p>
    <w:p w14:paraId="6D2116CA" w14:textId="77777777" w:rsidR="008C603B" w:rsidRPr="007E4790" w:rsidRDefault="008C603B" w:rsidP="007E4790">
      <w:pPr>
        <w:pStyle w:val="ListParagraph"/>
        <w:numPr>
          <w:ilvl w:val="0"/>
          <w:numId w:val="32"/>
        </w:numPr>
        <w:rPr>
          <w:rFonts w:cstheme="minorHAnsi"/>
          <w:sz w:val="28"/>
          <w:szCs w:val="28"/>
        </w:rPr>
      </w:pPr>
      <w:r w:rsidRPr="007E4790">
        <w:rPr>
          <w:rFonts w:cstheme="minorHAnsi"/>
          <w:sz w:val="28"/>
          <w:szCs w:val="28"/>
        </w:rPr>
        <w:t>We have arrangements in place to support pupils who may have gender identity issues with trained therapists, emotional literacy support assistants and a mentor working in school.</w:t>
      </w:r>
    </w:p>
    <w:p w14:paraId="29742730" w14:textId="77777777" w:rsidR="008C603B" w:rsidRPr="007E4790" w:rsidRDefault="008C603B" w:rsidP="007E4790">
      <w:pPr>
        <w:pStyle w:val="ListParagraph"/>
        <w:numPr>
          <w:ilvl w:val="0"/>
          <w:numId w:val="32"/>
        </w:numPr>
        <w:rPr>
          <w:rFonts w:cstheme="minorHAnsi"/>
          <w:sz w:val="28"/>
          <w:szCs w:val="28"/>
        </w:rPr>
      </w:pPr>
      <w:r w:rsidRPr="007E4790">
        <w:rPr>
          <w:rFonts w:cstheme="minorHAnsi"/>
          <w:sz w:val="28"/>
          <w:szCs w:val="28"/>
        </w:rPr>
        <w:t>We have a non-gender specific uniform</w:t>
      </w:r>
    </w:p>
    <w:p w14:paraId="7AEA03BB" w14:textId="77777777" w:rsidR="007E4790" w:rsidRDefault="007E4790" w:rsidP="008C603B">
      <w:pPr>
        <w:rPr>
          <w:rFonts w:cstheme="minorHAnsi"/>
          <w:b/>
          <w:sz w:val="28"/>
          <w:szCs w:val="28"/>
          <w:u w:val="single"/>
        </w:rPr>
      </w:pPr>
    </w:p>
    <w:p w14:paraId="12F0381E" w14:textId="77777777" w:rsidR="007E4790" w:rsidRDefault="007E4790" w:rsidP="008C603B">
      <w:pPr>
        <w:rPr>
          <w:rFonts w:cstheme="minorHAnsi"/>
          <w:b/>
          <w:sz w:val="28"/>
          <w:szCs w:val="28"/>
          <w:u w:val="single"/>
        </w:rPr>
      </w:pPr>
    </w:p>
    <w:p w14:paraId="7EB74B2A" w14:textId="77777777" w:rsidR="007E4790" w:rsidRDefault="007E4790" w:rsidP="008C603B">
      <w:pPr>
        <w:rPr>
          <w:rFonts w:cstheme="minorHAnsi"/>
          <w:b/>
          <w:sz w:val="28"/>
          <w:szCs w:val="28"/>
          <w:u w:val="single"/>
        </w:rPr>
      </w:pPr>
    </w:p>
    <w:p w14:paraId="10DF8166" w14:textId="77777777" w:rsidR="007E4790" w:rsidRDefault="007E4790" w:rsidP="008C603B">
      <w:pPr>
        <w:rPr>
          <w:rFonts w:cstheme="minorHAnsi"/>
          <w:b/>
          <w:sz w:val="28"/>
          <w:szCs w:val="28"/>
          <w:u w:val="single"/>
        </w:rPr>
      </w:pPr>
    </w:p>
    <w:p w14:paraId="1AE8F98A" w14:textId="77777777" w:rsidR="007E4790" w:rsidRDefault="007E4790" w:rsidP="008C603B">
      <w:pPr>
        <w:rPr>
          <w:rFonts w:cstheme="minorHAnsi"/>
          <w:b/>
          <w:sz w:val="28"/>
          <w:szCs w:val="28"/>
          <w:u w:val="single"/>
        </w:rPr>
      </w:pPr>
    </w:p>
    <w:p w14:paraId="553C6FE2" w14:textId="77777777" w:rsidR="007E4790" w:rsidRDefault="007E4790" w:rsidP="008C603B">
      <w:pPr>
        <w:rPr>
          <w:rFonts w:cstheme="minorHAnsi"/>
          <w:b/>
          <w:sz w:val="28"/>
          <w:szCs w:val="28"/>
          <w:u w:val="single"/>
        </w:rPr>
      </w:pPr>
    </w:p>
    <w:p w14:paraId="45E1CF69" w14:textId="77777777" w:rsidR="007E4790" w:rsidRDefault="007E4790" w:rsidP="008C603B">
      <w:pPr>
        <w:rPr>
          <w:rFonts w:cstheme="minorHAnsi"/>
          <w:b/>
          <w:sz w:val="28"/>
          <w:szCs w:val="28"/>
          <w:u w:val="single"/>
        </w:rPr>
      </w:pPr>
    </w:p>
    <w:p w14:paraId="3A9A1D26" w14:textId="77777777" w:rsidR="007E4790" w:rsidRDefault="007E4790" w:rsidP="008C603B">
      <w:pPr>
        <w:rPr>
          <w:rFonts w:cstheme="minorHAnsi"/>
          <w:b/>
          <w:sz w:val="28"/>
          <w:szCs w:val="28"/>
          <w:u w:val="single"/>
        </w:rPr>
      </w:pPr>
    </w:p>
    <w:p w14:paraId="1B2DD1D0" w14:textId="77777777" w:rsidR="007E4790" w:rsidRDefault="007E4790" w:rsidP="008C603B">
      <w:pPr>
        <w:rPr>
          <w:rFonts w:cstheme="minorHAnsi"/>
          <w:b/>
          <w:sz w:val="28"/>
          <w:szCs w:val="28"/>
          <w:u w:val="single"/>
        </w:rPr>
      </w:pPr>
    </w:p>
    <w:p w14:paraId="19FEE389" w14:textId="77777777" w:rsidR="007E4790" w:rsidRDefault="007E4790" w:rsidP="008C603B">
      <w:pPr>
        <w:rPr>
          <w:rFonts w:cstheme="minorHAnsi"/>
          <w:b/>
          <w:sz w:val="28"/>
          <w:szCs w:val="28"/>
          <w:u w:val="single"/>
        </w:rPr>
      </w:pPr>
    </w:p>
    <w:p w14:paraId="5A4E394A" w14:textId="77777777" w:rsidR="007E4790" w:rsidRDefault="007E4790" w:rsidP="008C603B">
      <w:pPr>
        <w:rPr>
          <w:rFonts w:cstheme="minorHAnsi"/>
          <w:b/>
          <w:sz w:val="28"/>
          <w:szCs w:val="28"/>
          <w:u w:val="single"/>
        </w:rPr>
      </w:pPr>
    </w:p>
    <w:p w14:paraId="50AE9716" w14:textId="626BBD68" w:rsidR="008C603B" w:rsidRPr="007E4790" w:rsidRDefault="008C603B" w:rsidP="008C603B">
      <w:pPr>
        <w:rPr>
          <w:rFonts w:cstheme="minorHAnsi"/>
          <w:b/>
          <w:sz w:val="28"/>
          <w:szCs w:val="28"/>
          <w:u w:val="single"/>
        </w:rPr>
      </w:pPr>
      <w:bookmarkStart w:id="0" w:name="_GoBack"/>
      <w:bookmarkEnd w:id="0"/>
      <w:r w:rsidRPr="007E4790">
        <w:rPr>
          <w:rFonts w:cstheme="minorHAnsi"/>
          <w:b/>
          <w:sz w:val="28"/>
          <w:szCs w:val="28"/>
          <w:u w:val="single"/>
        </w:rPr>
        <w:lastRenderedPageBreak/>
        <w:t>Part 3: Our equality objectives</w:t>
      </w:r>
    </w:p>
    <w:p w14:paraId="3D11FD4F" w14:textId="77777777" w:rsidR="008C603B" w:rsidRPr="00DE1F06" w:rsidRDefault="008C603B" w:rsidP="008C603B">
      <w:pPr>
        <w:rPr>
          <w:rFonts w:cstheme="minorHAnsi"/>
          <w:sz w:val="28"/>
          <w:szCs w:val="28"/>
        </w:rPr>
      </w:pPr>
      <w:r w:rsidRPr="00DE1F06">
        <w:rPr>
          <w:rFonts w:cstheme="minorHAnsi"/>
          <w:sz w:val="28"/>
          <w:szCs w:val="28"/>
        </w:rPr>
        <w:t xml:space="preserve">The Equality Act 2010 requires us to publish specific, achievable and measurable equality objectives. Our equality objectives are based on our analysis of data and other information. Our equality objectives focus on those areas where we have agreed to </w:t>
      </w:r>
      <w:proofErr w:type="gramStart"/>
      <w:r w:rsidRPr="00DE1F06">
        <w:rPr>
          <w:rFonts w:cstheme="minorHAnsi"/>
          <w:sz w:val="28"/>
          <w:szCs w:val="28"/>
        </w:rPr>
        <w:t>take action</w:t>
      </w:r>
      <w:proofErr w:type="gramEnd"/>
      <w:r w:rsidRPr="00DE1F06">
        <w:rPr>
          <w:rFonts w:cstheme="minorHAnsi"/>
          <w:sz w:val="28"/>
          <w:szCs w:val="28"/>
        </w:rPr>
        <w:t xml:space="preserve"> to improve equality and tackle disadvantages. We will regularly review the progress we are making to meet our equality objectives.</w:t>
      </w:r>
    </w:p>
    <w:p w14:paraId="1C4D075B" w14:textId="77777777" w:rsidR="008C603B" w:rsidRPr="007E4790" w:rsidRDefault="008C603B" w:rsidP="008C603B">
      <w:pPr>
        <w:rPr>
          <w:rFonts w:cstheme="minorHAnsi"/>
          <w:b/>
          <w:sz w:val="28"/>
          <w:szCs w:val="28"/>
        </w:rPr>
      </w:pPr>
      <w:r w:rsidRPr="007E4790">
        <w:rPr>
          <w:rFonts w:cstheme="minorHAnsi"/>
          <w:b/>
          <w:sz w:val="28"/>
          <w:szCs w:val="28"/>
        </w:rPr>
        <w:t>Equality objective 1:</w:t>
      </w:r>
    </w:p>
    <w:p w14:paraId="52200101" w14:textId="77777777" w:rsidR="008C603B" w:rsidRPr="00DE1F06" w:rsidRDefault="008C603B" w:rsidP="008C603B">
      <w:pPr>
        <w:rPr>
          <w:rFonts w:cstheme="minorHAnsi"/>
          <w:sz w:val="28"/>
          <w:szCs w:val="28"/>
        </w:rPr>
      </w:pPr>
      <w:r w:rsidRPr="00DE1F06">
        <w:rPr>
          <w:rFonts w:cstheme="minorHAnsi"/>
          <w:sz w:val="28"/>
          <w:szCs w:val="28"/>
        </w:rPr>
        <w:t>To promote cultural development and understanding through a rich range of experiences both in and beyond the school.</w:t>
      </w:r>
    </w:p>
    <w:p w14:paraId="381B8085" w14:textId="77777777" w:rsidR="008C603B" w:rsidRPr="007E4790" w:rsidRDefault="008C603B" w:rsidP="008C603B">
      <w:pPr>
        <w:rPr>
          <w:rFonts w:cstheme="minorHAnsi"/>
          <w:b/>
          <w:sz w:val="28"/>
          <w:szCs w:val="28"/>
        </w:rPr>
      </w:pPr>
      <w:r w:rsidRPr="007E4790">
        <w:rPr>
          <w:rFonts w:cstheme="minorHAnsi"/>
          <w:b/>
          <w:sz w:val="28"/>
          <w:szCs w:val="28"/>
        </w:rPr>
        <w:t>Equality objective 2:</w:t>
      </w:r>
    </w:p>
    <w:p w14:paraId="121E4071" w14:textId="77777777" w:rsidR="008C603B" w:rsidRPr="00DE1F06" w:rsidRDefault="008C603B" w:rsidP="008C603B">
      <w:pPr>
        <w:rPr>
          <w:rFonts w:cstheme="minorHAnsi"/>
          <w:sz w:val="28"/>
          <w:szCs w:val="28"/>
        </w:rPr>
      </w:pPr>
      <w:r w:rsidRPr="00DE1F06">
        <w:rPr>
          <w:rFonts w:cstheme="minorHAnsi"/>
          <w:sz w:val="28"/>
          <w:szCs w:val="28"/>
        </w:rPr>
        <w:t>To close the gap between boys and girls in reading and writing by the end of KS2.</w:t>
      </w:r>
    </w:p>
    <w:p w14:paraId="2A64218B" w14:textId="77777777" w:rsidR="008C603B" w:rsidRPr="007E4790" w:rsidRDefault="008C603B" w:rsidP="008C603B">
      <w:pPr>
        <w:rPr>
          <w:rFonts w:cstheme="minorHAnsi"/>
          <w:b/>
          <w:sz w:val="28"/>
          <w:szCs w:val="28"/>
        </w:rPr>
      </w:pPr>
      <w:r w:rsidRPr="007E4790">
        <w:rPr>
          <w:rFonts w:cstheme="minorHAnsi"/>
          <w:b/>
          <w:sz w:val="28"/>
          <w:szCs w:val="28"/>
        </w:rPr>
        <w:t>Equality objective 3:</w:t>
      </w:r>
    </w:p>
    <w:p w14:paraId="5E679F7F" w14:textId="77777777" w:rsidR="008C603B" w:rsidRPr="00DE1F06" w:rsidRDefault="008C603B" w:rsidP="008C603B">
      <w:pPr>
        <w:rPr>
          <w:rFonts w:cstheme="minorHAnsi"/>
          <w:sz w:val="28"/>
          <w:szCs w:val="28"/>
        </w:rPr>
      </w:pPr>
      <w:r w:rsidRPr="00DE1F06">
        <w:rPr>
          <w:rFonts w:cstheme="minorHAnsi"/>
          <w:sz w:val="28"/>
          <w:szCs w:val="28"/>
        </w:rPr>
        <w:t>To reduce prejudice and increase understanding of equality through direct teaching across the curriculum.</w:t>
      </w:r>
    </w:p>
    <w:p w14:paraId="726D36AB" w14:textId="77777777" w:rsidR="008C603B" w:rsidRPr="007E4790" w:rsidRDefault="008C603B" w:rsidP="008C603B">
      <w:pPr>
        <w:rPr>
          <w:rFonts w:cstheme="minorHAnsi"/>
          <w:b/>
          <w:sz w:val="28"/>
          <w:szCs w:val="28"/>
        </w:rPr>
      </w:pPr>
      <w:r w:rsidRPr="007E4790">
        <w:rPr>
          <w:rFonts w:cstheme="minorHAnsi"/>
          <w:b/>
          <w:sz w:val="28"/>
          <w:szCs w:val="28"/>
        </w:rPr>
        <w:t>Equality Objective 4:</w:t>
      </w:r>
    </w:p>
    <w:p w14:paraId="62D7443E" w14:textId="77777777" w:rsidR="008C603B" w:rsidRPr="00DE1F06" w:rsidRDefault="008C603B" w:rsidP="008C603B">
      <w:pPr>
        <w:rPr>
          <w:rFonts w:cstheme="minorHAnsi"/>
          <w:sz w:val="28"/>
          <w:szCs w:val="28"/>
        </w:rPr>
      </w:pPr>
      <w:r w:rsidRPr="00DE1F06">
        <w:rPr>
          <w:rFonts w:cstheme="minorHAnsi"/>
          <w:sz w:val="28"/>
          <w:szCs w:val="28"/>
        </w:rPr>
        <w:t>To ensure the school environment is accessible as possible to all pupils, staff and visitors.</w:t>
      </w:r>
    </w:p>
    <w:p w14:paraId="3CE63693" w14:textId="5F846BDA" w:rsidR="00B54030" w:rsidRPr="00DE1F06" w:rsidRDefault="00B54030" w:rsidP="008C603B">
      <w:pPr>
        <w:rPr>
          <w:sz w:val="28"/>
          <w:szCs w:val="28"/>
        </w:rPr>
      </w:pPr>
    </w:p>
    <w:sectPr w:rsidR="00B54030" w:rsidRPr="00DE1F06" w:rsidSect="007B7C72">
      <w:headerReference w:type="default" r:id="rId8"/>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BA2A6" w14:textId="77777777" w:rsidR="00246FE2" w:rsidRDefault="00246FE2" w:rsidP="00B54030">
      <w:pPr>
        <w:spacing w:after="0" w:line="240" w:lineRule="auto"/>
      </w:pPr>
      <w:r>
        <w:separator/>
      </w:r>
    </w:p>
  </w:endnote>
  <w:endnote w:type="continuationSeparator" w:id="0">
    <w:p w14:paraId="1B41CF53" w14:textId="77777777" w:rsidR="00246FE2" w:rsidRDefault="00246FE2" w:rsidP="00B5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0A5E6" w14:textId="77777777" w:rsidR="00246FE2" w:rsidRDefault="00246FE2" w:rsidP="00B54030">
      <w:pPr>
        <w:spacing w:after="0" w:line="240" w:lineRule="auto"/>
      </w:pPr>
      <w:r>
        <w:separator/>
      </w:r>
    </w:p>
  </w:footnote>
  <w:footnote w:type="continuationSeparator" w:id="0">
    <w:p w14:paraId="1D0637FE" w14:textId="77777777" w:rsidR="00246FE2" w:rsidRDefault="00246FE2" w:rsidP="00B54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A664" w14:textId="77777777" w:rsidR="00246FE2" w:rsidRPr="00B54030" w:rsidRDefault="00246FE2" w:rsidP="00B54030">
    <w:pPr>
      <w:pStyle w:val="Header"/>
      <w:jc w:val="right"/>
      <w:rPr>
        <w:b/>
        <w:sz w:val="32"/>
      </w:rPr>
    </w:pPr>
    <w:r w:rsidRPr="00B54030">
      <w:rPr>
        <w:b/>
        <w:noProof/>
        <w:sz w:val="32"/>
      </w:rPr>
      <w:drawing>
        <wp:anchor distT="0" distB="0" distL="114300" distR="114300" simplePos="0" relativeHeight="251659264" behindDoc="1" locked="0" layoutInCell="1" allowOverlap="1" wp14:anchorId="58B08B53" wp14:editId="07DDCED7">
          <wp:simplePos x="0" y="0"/>
          <wp:positionH relativeFrom="margin">
            <wp:align>center</wp:align>
          </wp:positionH>
          <wp:positionV relativeFrom="topMargin">
            <wp:align>bottom</wp:align>
          </wp:positionV>
          <wp:extent cx="579600" cy="576000"/>
          <wp:effectExtent l="0" t="0" r="0" b="0"/>
          <wp:wrapTight wrapText="bothSides">
            <wp:wrapPolygon edited="0">
              <wp:start x="0" y="0"/>
              <wp:lineTo x="0" y="20719"/>
              <wp:lineTo x="20605" y="20719"/>
              <wp:lineTo x="206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579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8A6"/>
    <w:multiLevelType w:val="hybridMultilevel"/>
    <w:tmpl w:val="F3A6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23B70"/>
    <w:multiLevelType w:val="hybridMultilevel"/>
    <w:tmpl w:val="CCD4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0688C"/>
    <w:multiLevelType w:val="hybridMultilevel"/>
    <w:tmpl w:val="0B2AB8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C487E"/>
    <w:multiLevelType w:val="hybridMultilevel"/>
    <w:tmpl w:val="B65A2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477E2"/>
    <w:multiLevelType w:val="hybridMultilevel"/>
    <w:tmpl w:val="E8C69E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85A14"/>
    <w:multiLevelType w:val="hybridMultilevel"/>
    <w:tmpl w:val="608C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74733"/>
    <w:multiLevelType w:val="hybridMultilevel"/>
    <w:tmpl w:val="FD80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412C8"/>
    <w:multiLevelType w:val="hybridMultilevel"/>
    <w:tmpl w:val="8734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52D7E"/>
    <w:multiLevelType w:val="hybridMultilevel"/>
    <w:tmpl w:val="E722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35DB6"/>
    <w:multiLevelType w:val="hybridMultilevel"/>
    <w:tmpl w:val="9B60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C0F05"/>
    <w:multiLevelType w:val="hybridMultilevel"/>
    <w:tmpl w:val="E448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B7043"/>
    <w:multiLevelType w:val="hybridMultilevel"/>
    <w:tmpl w:val="203E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B1719"/>
    <w:multiLevelType w:val="hybridMultilevel"/>
    <w:tmpl w:val="960A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857EC"/>
    <w:multiLevelType w:val="hybridMultilevel"/>
    <w:tmpl w:val="606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73743"/>
    <w:multiLevelType w:val="hybridMultilevel"/>
    <w:tmpl w:val="A7AE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A7715"/>
    <w:multiLevelType w:val="hybridMultilevel"/>
    <w:tmpl w:val="57EC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6707E"/>
    <w:multiLevelType w:val="hybridMultilevel"/>
    <w:tmpl w:val="E994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E387B"/>
    <w:multiLevelType w:val="hybridMultilevel"/>
    <w:tmpl w:val="2E7A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17E25"/>
    <w:multiLevelType w:val="hybridMultilevel"/>
    <w:tmpl w:val="4CE2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F76151"/>
    <w:multiLevelType w:val="hybridMultilevel"/>
    <w:tmpl w:val="33E6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97D12"/>
    <w:multiLevelType w:val="hybridMultilevel"/>
    <w:tmpl w:val="CB1C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91D0C"/>
    <w:multiLevelType w:val="hybridMultilevel"/>
    <w:tmpl w:val="0030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214B9"/>
    <w:multiLevelType w:val="hybridMultilevel"/>
    <w:tmpl w:val="5658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D50B6"/>
    <w:multiLevelType w:val="hybridMultilevel"/>
    <w:tmpl w:val="48A2EB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7102DFD"/>
    <w:multiLevelType w:val="hybridMultilevel"/>
    <w:tmpl w:val="E302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A60099"/>
    <w:multiLevelType w:val="hybridMultilevel"/>
    <w:tmpl w:val="53D4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A395C"/>
    <w:multiLevelType w:val="hybridMultilevel"/>
    <w:tmpl w:val="660E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770AF"/>
    <w:multiLevelType w:val="hybridMultilevel"/>
    <w:tmpl w:val="580C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EA5CB6"/>
    <w:multiLevelType w:val="hybridMultilevel"/>
    <w:tmpl w:val="058E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963FD"/>
    <w:multiLevelType w:val="hybridMultilevel"/>
    <w:tmpl w:val="44D2A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D6765"/>
    <w:multiLevelType w:val="hybridMultilevel"/>
    <w:tmpl w:val="AA8A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83265"/>
    <w:multiLevelType w:val="hybridMultilevel"/>
    <w:tmpl w:val="0916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15"/>
  </w:num>
  <w:num w:numId="5">
    <w:abstractNumId w:val="24"/>
  </w:num>
  <w:num w:numId="6">
    <w:abstractNumId w:val="14"/>
  </w:num>
  <w:num w:numId="7">
    <w:abstractNumId w:val="17"/>
  </w:num>
  <w:num w:numId="8">
    <w:abstractNumId w:val="16"/>
  </w:num>
  <w:num w:numId="9">
    <w:abstractNumId w:val="18"/>
  </w:num>
  <w:num w:numId="10">
    <w:abstractNumId w:val="0"/>
  </w:num>
  <w:num w:numId="11">
    <w:abstractNumId w:val="28"/>
  </w:num>
  <w:num w:numId="12">
    <w:abstractNumId w:val="7"/>
  </w:num>
  <w:num w:numId="13">
    <w:abstractNumId w:val="30"/>
  </w:num>
  <w:num w:numId="14">
    <w:abstractNumId w:val="22"/>
  </w:num>
  <w:num w:numId="15">
    <w:abstractNumId w:val="1"/>
  </w:num>
  <w:num w:numId="16">
    <w:abstractNumId w:val="11"/>
  </w:num>
  <w:num w:numId="17">
    <w:abstractNumId w:val="25"/>
  </w:num>
  <w:num w:numId="18">
    <w:abstractNumId w:val="8"/>
  </w:num>
  <w:num w:numId="19">
    <w:abstractNumId w:val="5"/>
  </w:num>
  <w:num w:numId="20">
    <w:abstractNumId w:val="6"/>
  </w:num>
  <w:num w:numId="21">
    <w:abstractNumId w:val="27"/>
  </w:num>
  <w:num w:numId="22">
    <w:abstractNumId w:val="9"/>
  </w:num>
  <w:num w:numId="23">
    <w:abstractNumId w:val="29"/>
  </w:num>
  <w:num w:numId="24">
    <w:abstractNumId w:val="23"/>
  </w:num>
  <w:num w:numId="25">
    <w:abstractNumId w:val="4"/>
  </w:num>
  <w:num w:numId="26">
    <w:abstractNumId w:val="31"/>
  </w:num>
  <w:num w:numId="27">
    <w:abstractNumId w:val="21"/>
  </w:num>
  <w:num w:numId="28">
    <w:abstractNumId w:val="13"/>
  </w:num>
  <w:num w:numId="29">
    <w:abstractNumId w:val="10"/>
  </w:num>
  <w:num w:numId="30">
    <w:abstractNumId w:val="20"/>
  </w:num>
  <w:num w:numId="31">
    <w:abstractNumId w:val="2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30"/>
    <w:rsid w:val="001B7D69"/>
    <w:rsid w:val="00246FE2"/>
    <w:rsid w:val="005B0B55"/>
    <w:rsid w:val="007B7C72"/>
    <w:rsid w:val="007E4790"/>
    <w:rsid w:val="008C603B"/>
    <w:rsid w:val="00B54030"/>
    <w:rsid w:val="00DE1F06"/>
    <w:rsid w:val="00E32DFC"/>
    <w:rsid w:val="00E95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3FF5C891"/>
  <w15:chartTrackingRefBased/>
  <w15:docId w15:val="{62B8CDF0-ADDD-4642-ADAC-C6AAF268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030"/>
  </w:style>
  <w:style w:type="paragraph" w:styleId="Footer">
    <w:name w:val="footer"/>
    <w:basedOn w:val="Normal"/>
    <w:link w:val="FooterChar"/>
    <w:uiPriority w:val="99"/>
    <w:unhideWhenUsed/>
    <w:rsid w:val="00B54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030"/>
  </w:style>
  <w:style w:type="paragraph" w:styleId="ListParagraph">
    <w:name w:val="List Paragraph"/>
    <w:basedOn w:val="Normal"/>
    <w:uiPriority w:val="34"/>
    <w:qFormat/>
    <w:rsid w:val="00B54030"/>
    <w:pPr>
      <w:ind w:left="720"/>
      <w:contextualSpacing/>
    </w:pPr>
  </w:style>
  <w:style w:type="character" w:styleId="Hyperlink">
    <w:name w:val="Hyperlink"/>
    <w:basedOn w:val="DefaultParagraphFont"/>
    <w:uiPriority w:val="99"/>
    <w:unhideWhenUsed/>
    <w:rsid w:val="00DE1F06"/>
    <w:rPr>
      <w:color w:val="0563C1" w:themeColor="hyperlink"/>
      <w:u w:val="single"/>
    </w:rPr>
  </w:style>
  <w:style w:type="character" w:styleId="UnresolvedMention">
    <w:name w:val="Unresolved Mention"/>
    <w:basedOn w:val="DefaultParagraphFont"/>
    <w:uiPriority w:val="99"/>
    <w:semiHidden/>
    <w:unhideWhenUsed/>
    <w:rsid w:val="00DE1F06"/>
    <w:rPr>
      <w:color w:val="605E5C"/>
      <w:shd w:val="clear" w:color="auto" w:fill="E1DFDD"/>
    </w:rPr>
  </w:style>
  <w:style w:type="paragraph" w:customStyle="1" w:styleId="TableParagraph">
    <w:name w:val="Table Paragraph"/>
    <w:basedOn w:val="Normal"/>
    <w:uiPriority w:val="1"/>
    <w:qFormat/>
    <w:rsid w:val="00DE1F06"/>
    <w:pPr>
      <w:widowControl w:val="0"/>
      <w:autoSpaceDE w:val="0"/>
      <w:autoSpaceDN w:val="0"/>
      <w:spacing w:after="0" w:line="256" w:lineRule="exact"/>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gemfederation.co.uk/home/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James</dc:creator>
  <cp:keywords/>
  <dc:description/>
  <cp:lastModifiedBy>Kelsey James</cp:lastModifiedBy>
  <cp:revision>2</cp:revision>
  <cp:lastPrinted>2021-10-12T08:17:00Z</cp:lastPrinted>
  <dcterms:created xsi:type="dcterms:W3CDTF">2022-02-04T12:03:00Z</dcterms:created>
  <dcterms:modified xsi:type="dcterms:W3CDTF">2022-02-04T12:03:00Z</dcterms:modified>
</cp:coreProperties>
</file>